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F3" w:rsidRPr="00FE4F43" w:rsidRDefault="00514BD4" w:rsidP="007D7CDD">
      <w:pPr>
        <w:jc w:val="center"/>
        <w:rPr>
          <w:rFonts w:cstheme="minorHAnsi"/>
          <w:b/>
          <w:i/>
          <w:lang w:val="uk-UA"/>
        </w:rPr>
      </w:pPr>
      <w:r w:rsidRPr="00FE4F43">
        <w:rPr>
          <w:rFonts w:cstheme="minorHAnsi"/>
          <w:b/>
          <w:i/>
          <w:lang w:val="uk-UA"/>
        </w:rPr>
        <w:t>ПОРІВНЯЛЬНА ТАБЛИЦЯ ДО ПРОЕКТУ ЗАКОНУ УКРАЇНИ</w:t>
      </w:r>
    </w:p>
    <w:p w:rsidR="00514BD4" w:rsidRDefault="00514BD4" w:rsidP="007D7CDD">
      <w:pPr>
        <w:jc w:val="center"/>
        <w:rPr>
          <w:rFonts w:cstheme="minorHAnsi"/>
          <w:b/>
          <w:i/>
          <w:lang w:val="uk-UA"/>
        </w:rPr>
      </w:pPr>
      <w:r w:rsidRPr="00FE4F43">
        <w:rPr>
          <w:rFonts w:cstheme="minorHAnsi"/>
          <w:b/>
          <w:i/>
          <w:lang w:val="uk-UA"/>
        </w:rPr>
        <w:t>«ПРО НАЦІОНАЛЬНИЙ ФОНД РОЗВИТКУ ГРОМАДЯНСЬКОГО СУСПІЛЬСТВА»</w:t>
      </w:r>
    </w:p>
    <w:p w:rsidR="007E259D" w:rsidRPr="00FE4F43" w:rsidRDefault="007E259D" w:rsidP="007D7CDD">
      <w:pPr>
        <w:jc w:val="center"/>
        <w:rPr>
          <w:rFonts w:cstheme="minorHAnsi"/>
          <w:b/>
          <w:i/>
          <w:lang w:val="uk-UA"/>
        </w:rPr>
      </w:pPr>
    </w:p>
    <w:tbl>
      <w:tblPr>
        <w:tblStyle w:val="TableGrid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64"/>
        <w:gridCol w:w="3374"/>
        <w:gridCol w:w="3402"/>
        <w:gridCol w:w="3402"/>
      </w:tblGrid>
      <w:tr w:rsidR="001F02F7" w:rsidRPr="00FE4F43" w:rsidTr="000468E3">
        <w:tc>
          <w:tcPr>
            <w:tcW w:w="710" w:type="dxa"/>
          </w:tcPr>
          <w:p w:rsidR="001F02F7" w:rsidRPr="00FE4F43" w:rsidRDefault="001F02F7">
            <w:pPr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>№ п/п</w:t>
            </w:r>
          </w:p>
        </w:tc>
        <w:tc>
          <w:tcPr>
            <w:tcW w:w="4564" w:type="dxa"/>
          </w:tcPr>
          <w:p w:rsidR="001F02F7" w:rsidRPr="00FE4F43" w:rsidRDefault="001F02F7" w:rsidP="005613C7">
            <w:pPr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 xml:space="preserve">Редакція від </w:t>
            </w:r>
            <w:r w:rsidR="00B4017F">
              <w:rPr>
                <w:rFonts w:cstheme="minorHAnsi"/>
                <w:b/>
                <w:lang w:val="uk-UA"/>
              </w:rPr>
              <w:t>1</w:t>
            </w:r>
            <w:r w:rsidR="00B4017F">
              <w:rPr>
                <w:rFonts w:cstheme="minorHAnsi"/>
                <w:b/>
                <w:lang w:val="en-GB"/>
              </w:rPr>
              <w:t>9</w:t>
            </w:r>
            <w:r w:rsidR="00B4017F">
              <w:rPr>
                <w:rFonts w:cstheme="minorHAnsi"/>
                <w:b/>
                <w:lang w:val="uk-UA"/>
              </w:rPr>
              <w:t>.0</w:t>
            </w:r>
            <w:r w:rsidR="00B4017F">
              <w:rPr>
                <w:rFonts w:cstheme="minorHAnsi"/>
                <w:b/>
                <w:lang w:val="en-GB"/>
              </w:rPr>
              <w:t>7</w:t>
            </w:r>
            <w:bookmarkStart w:id="0" w:name="_GoBack"/>
            <w:bookmarkEnd w:id="0"/>
            <w:r w:rsidR="004669DA" w:rsidRPr="00FE4F43">
              <w:rPr>
                <w:rFonts w:cstheme="minorHAnsi"/>
                <w:b/>
                <w:lang w:val="uk-UA"/>
              </w:rPr>
              <w:t>.2018</w:t>
            </w:r>
            <w:r w:rsidRPr="00FE4F43">
              <w:rPr>
                <w:rFonts w:cstheme="minorHAnsi"/>
                <w:b/>
                <w:lang w:val="uk-UA"/>
              </w:rPr>
              <w:t xml:space="preserve"> р.</w:t>
            </w:r>
          </w:p>
        </w:tc>
        <w:tc>
          <w:tcPr>
            <w:tcW w:w="3374" w:type="dxa"/>
          </w:tcPr>
          <w:p w:rsidR="001F02F7" w:rsidRPr="00FE4F43" w:rsidRDefault="001F02F7">
            <w:pPr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>Пропозиції та коментарі</w:t>
            </w:r>
          </w:p>
        </w:tc>
        <w:tc>
          <w:tcPr>
            <w:tcW w:w="3402" w:type="dxa"/>
          </w:tcPr>
          <w:p w:rsidR="001F02F7" w:rsidRPr="00FE4F43" w:rsidRDefault="001F02F7">
            <w:pPr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>Висновки, обгрунтування</w:t>
            </w:r>
          </w:p>
        </w:tc>
        <w:tc>
          <w:tcPr>
            <w:tcW w:w="3402" w:type="dxa"/>
          </w:tcPr>
          <w:p w:rsidR="001F02F7" w:rsidRPr="00FE4F43" w:rsidRDefault="001F02F7" w:rsidP="007E259D">
            <w:pPr>
              <w:jc w:val="center"/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>Рекомендована редакція</w:t>
            </w:r>
          </w:p>
        </w:tc>
      </w:tr>
      <w:tr w:rsidR="001F02F7" w:rsidRPr="00B4017F" w:rsidTr="000468E3">
        <w:tc>
          <w:tcPr>
            <w:tcW w:w="710" w:type="dxa"/>
          </w:tcPr>
          <w:p w:rsidR="001F02F7" w:rsidRPr="00FE4F43" w:rsidRDefault="002561FF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1.</w:t>
            </w:r>
          </w:p>
        </w:tc>
        <w:tc>
          <w:tcPr>
            <w:tcW w:w="4564" w:type="dxa"/>
          </w:tcPr>
          <w:p w:rsidR="001F02F7" w:rsidRPr="00FE4F43" w:rsidRDefault="001F02F7" w:rsidP="00E043E4">
            <w:pPr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>Закон України «Про Національний фонд розвитку громадянського суспільства»</w:t>
            </w:r>
          </w:p>
        </w:tc>
        <w:tc>
          <w:tcPr>
            <w:tcW w:w="3374" w:type="dxa"/>
          </w:tcPr>
          <w:p w:rsidR="001F02F7" w:rsidRDefault="00871CB0" w:rsidP="00E043E4">
            <w:pPr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  <w:r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>ГС «Всеукраїнська аграрна рада»:</w:t>
            </w:r>
          </w:p>
          <w:p w:rsidR="002964B1" w:rsidRDefault="002964B1" w:rsidP="00E043E4">
            <w:pPr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</w:p>
          <w:p w:rsidR="00871CB0" w:rsidRPr="000468E3" w:rsidRDefault="00871CB0" w:rsidP="00E043E4">
            <w:pPr>
              <w:rPr>
                <w:rFonts w:cstheme="minorHAnsi"/>
                <w:lang w:val="uk-UA"/>
              </w:rPr>
            </w:pPr>
            <w:r w:rsidRPr="00871CB0">
              <w:rPr>
                <w:rFonts w:cstheme="minorHAnsi"/>
                <w:color w:val="222222"/>
                <w:shd w:val="clear" w:color="auto" w:fill="FFFFFF"/>
                <w:lang w:val="uk-UA"/>
              </w:rPr>
              <w:t>Відхилити законопроект у цілому</w:t>
            </w:r>
            <w:r w:rsidR="000468E3">
              <w:rPr>
                <w:rFonts w:cstheme="minorHAnsi"/>
                <w:color w:val="222222"/>
                <w:shd w:val="clear" w:color="auto" w:fill="FFFFFF"/>
                <w:lang w:val="uk-UA"/>
              </w:rPr>
              <w:t xml:space="preserve"> та врегулювати іншим актом законодавства</w:t>
            </w:r>
          </w:p>
        </w:tc>
        <w:tc>
          <w:tcPr>
            <w:tcW w:w="3402" w:type="dxa"/>
          </w:tcPr>
          <w:p w:rsidR="001F02F7" w:rsidRPr="00871CB0" w:rsidRDefault="00871CB0" w:rsidP="00E043E4">
            <w:pPr>
              <w:rPr>
                <w:rFonts w:cstheme="minorHAnsi"/>
                <w:b/>
                <w:lang w:val="uk-UA"/>
              </w:rPr>
            </w:pPr>
            <w:r w:rsidRPr="00871CB0">
              <w:rPr>
                <w:rFonts w:cstheme="minorHAnsi"/>
                <w:b/>
                <w:lang w:val="uk-UA"/>
              </w:rPr>
              <w:t>Відхилено</w:t>
            </w:r>
          </w:p>
          <w:p w:rsidR="002964B1" w:rsidRDefault="002964B1" w:rsidP="00E043E4">
            <w:pPr>
              <w:rPr>
                <w:rFonts w:cstheme="minorHAnsi"/>
                <w:lang w:val="uk-UA"/>
              </w:rPr>
            </w:pPr>
          </w:p>
          <w:p w:rsidR="00871CB0" w:rsidRDefault="002964B1" w:rsidP="00730BB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Консультації з органами державної влади України та з </w:t>
            </w:r>
            <w:r w:rsidR="00730BBB">
              <w:rPr>
                <w:rFonts w:cstheme="minorHAnsi"/>
                <w:lang w:val="uk-UA"/>
              </w:rPr>
              <w:t xml:space="preserve">організаціями </w:t>
            </w:r>
            <w:r>
              <w:rPr>
                <w:rFonts w:cstheme="minorHAnsi"/>
                <w:lang w:val="uk-UA"/>
              </w:rPr>
              <w:t>громад</w:t>
            </w:r>
            <w:r w:rsidR="00730BBB">
              <w:rPr>
                <w:rFonts w:cstheme="minorHAnsi"/>
                <w:lang w:val="uk-UA"/>
              </w:rPr>
              <w:t>янського суспільства засвідчили, що</w:t>
            </w:r>
            <w:r>
              <w:rPr>
                <w:rFonts w:cstheme="minorHAnsi"/>
                <w:lang w:val="uk-UA"/>
              </w:rPr>
              <w:t xml:space="preserve"> </w:t>
            </w:r>
            <w:r w:rsidR="00730BBB">
              <w:rPr>
                <w:rFonts w:cstheme="minorHAnsi"/>
                <w:lang w:val="uk-UA"/>
              </w:rPr>
              <w:t>с</w:t>
            </w:r>
            <w:r w:rsidR="00871CB0">
              <w:rPr>
                <w:rFonts w:cstheme="minorHAnsi"/>
                <w:lang w:val="uk-UA"/>
              </w:rPr>
              <w:t xml:space="preserve">творення і діяльність Національного фонду мають регулюватися </w:t>
            </w:r>
            <w:r>
              <w:rPr>
                <w:rFonts w:cstheme="minorHAnsi"/>
                <w:lang w:val="uk-UA"/>
              </w:rPr>
              <w:t>окремим зак</w:t>
            </w:r>
            <w:r w:rsidR="00871CB0">
              <w:rPr>
                <w:rFonts w:cstheme="minorHAnsi"/>
                <w:lang w:val="uk-UA"/>
              </w:rPr>
              <w:t>о</w:t>
            </w:r>
            <w:r>
              <w:rPr>
                <w:rFonts w:cstheme="minorHAnsi"/>
                <w:lang w:val="uk-UA"/>
              </w:rPr>
              <w:t>но</w:t>
            </w:r>
            <w:r w:rsidR="00871CB0">
              <w:rPr>
                <w:rFonts w:cstheme="minorHAnsi"/>
                <w:lang w:val="uk-UA"/>
              </w:rPr>
              <w:t>м</w:t>
            </w:r>
          </w:p>
          <w:p w:rsidR="00730BBB" w:rsidRPr="00FE4F43" w:rsidRDefault="00730BBB" w:rsidP="00730BBB">
            <w:pPr>
              <w:rPr>
                <w:rFonts w:cstheme="minorHAnsi"/>
                <w:lang w:val="uk-UA"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rPr>
                <w:rFonts w:cstheme="minorHAnsi"/>
                <w:lang w:val="uk-UA"/>
              </w:rPr>
            </w:pPr>
          </w:p>
        </w:tc>
      </w:tr>
      <w:tr w:rsidR="001F02F7" w:rsidRPr="00B4017F" w:rsidTr="000468E3">
        <w:tc>
          <w:tcPr>
            <w:tcW w:w="710" w:type="dxa"/>
          </w:tcPr>
          <w:p w:rsidR="001F02F7" w:rsidRPr="00FE4F43" w:rsidRDefault="001F02F7" w:rsidP="00E043E4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1F02F7" w:rsidRPr="00FE4F43" w:rsidRDefault="001F02F7" w:rsidP="00E043E4">
            <w:pPr>
              <w:keepNext/>
              <w:keepLines/>
              <w:spacing w:before="120"/>
              <w:jc w:val="both"/>
              <w:rPr>
                <w:rFonts w:cstheme="minorHAnsi"/>
                <w:color w:val="000000"/>
                <w:shd w:val="clear" w:color="auto" w:fill="FFFFFF"/>
                <w:lang w:val="uk-UA"/>
              </w:rPr>
            </w:pPr>
            <w:r w:rsidRPr="00FE4F43">
              <w:rPr>
                <w:rFonts w:cstheme="minorHAnsi"/>
                <w:color w:val="000000"/>
                <w:shd w:val="clear" w:color="auto" w:fill="FFFFFF"/>
                <w:lang w:val="uk-UA"/>
              </w:rPr>
              <w:t>Цей Закон визначає правові, організаційні, фінансові засади діяльності Національного фонду розвитку громадянського суспільства, метою створення якого є сприяння розвитку громадянського суспільства України шляхом впровадження фінансових механізмів цільової підтримки розвитку громадянського суспільства, інструментів посилення інституційної спроможності організацій громадянського суспільства, а також ефективного партнерства громадянського суспільства з державними органами.</w:t>
            </w:r>
          </w:p>
          <w:p w:rsidR="009F6EE0" w:rsidRPr="00FE4F43" w:rsidRDefault="009F6EE0" w:rsidP="00E043E4">
            <w:pPr>
              <w:keepNext/>
              <w:keepLines/>
              <w:spacing w:before="12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3374" w:type="dxa"/>
          </w:tcPr>
          <w:p w:rsidR="001F02F7" w:rsidRPr="00FE4F43" w:rsidRDefault="001F02F7" w:rsidP="00E043E4">
            <w:pPr>
              <w:keepNext/>
              <w:keepLines/>
              <w:spacing w:before="120"/>
              <w:jc w:val="both"/>
              <w:rPr>
                <w:rFonts w:cstheme="minorHAnsi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keepNext/>
              <w:keepLines/>
              <w:spacing w:before="120"/>
              <w:jc w:val="both"/>
              <w:rPr>
                <w:rFonts w:cstheme="minorHAnsi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keepNext/>
              <w:keepLines/>
              <w:spacing w:before="120"/>
              <w:jc w:val="both"/>
              <w:rPr>
                <w:rFonts w:cstheme="minorHAnsi"/>
                <w:color w:val="000000"/>
                <w:shd w:val="clear" w:color="auto" w:fill="FFFFFF"/>
                <w:lang w:val="uk-UA"/>
              </w:rPr>
            </w:pPr>
          </w:p>
        </w:tc>
      </w:tr>
      <w:tr w:rsidR="001F02F7" w:rsidRPr="00FE4F43" w:rsidTr="000468E3">
        <w:tc>
          <w:tcPr>
            <w:tcW w:w="710" w:type="dxa"/>
          </w:tcPr>
          <w:p w:rsidR="001F02F7" w:rsidRPr="00FE4F43" w:rsidRDefault="001F02F7" w:rsidP="00E043E4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1F02F7" w:rsidRPr="00FE4F43" w:rsidRDefault="001F02F7" w:rsidP="00E043E4">
            <w:pPr>
              <w:spacing w:before="120"/>
              <w:rPr>
                <w:rFonts w:cstheme="minorHAnsi"/>
                <w:lang w:val="uk-UA"/>
              </w:rPr>
            </w:pPr>
            <w:r w:rsidRPr="00FE4F43">
              <w:rPr>
                <w:rFonts w:cstheme="minorHAnsi"/>
                <w:b/>
              </w:rPr>
              <w:t>Розділ І. ЗАГАЛЬНІ ПОЛОЖЕННЯ</w:t>
            </w:r>
          </w:p>
        </w:tc>
        <w:tc>
          <w:tcPr>
            <w:tcW w:w="3374" w:type="dxa"/>
          </w:tcPr>
          <w:p w:rsidR="001F02F7" w:rsidRPr="00FE4F43" w:rsidRDefault="001F02F7" w:rsidP="00E043E4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spacing w:before="120"/>
              <w:rPr>
                <w:rFonts w:cstheme="minorHAnsi"/>
                <w:b/>
              </w:rPr>
            </w:pPr>
          </w:p>
        </w:tc>
      </w:tr>
      <w:tr w:rsidR="001F02F7" w:rsidRPr="00B4017F" w:rsidTr="000468E3">
        <w:tc>
          <w:tcPr>
            <w:tcW w:w="710" w:type="dxa"/>
          </w:tcPr>
          <w:p w:rsidR="000201A5" w:rsidRDefault="000201A5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</w:p>
          <w:p w:rsidR="00C3469C" w:rsidRDefault="00C3469C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2.</w:t>
            </w:r>
          </w:p>
          <w:p w:rsidR="000201A5" w:rsidRP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1F02F7" w:rsidRDefault="001F02F7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C3469C" w:rsidP="000201A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3.</w:t>
            </w: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0530F" w:rsidP="000201A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4.</w:t>
            </w: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0530F" w:rsidRDefault="0000530F" w:rsidP="000201A5">
            <w:pPr>
              <w:rPr>
                <w:rFonts w:cstheme="minorHAnsi"/>
                <w:lang w:val="uk-UA"/>
              </w:rPr>
            </w:pPr>
          </w:p>
          <w:p w:rsidR="0000530F" w:rsidRDefault="0000530F" w:rsidP="000201A5">
            <w:pPr>
              <w:rPr>
                <w:rFonts w:cstheme="minorHAnsi"/>
                <w:lang w:val="uk-UA"/>
              </w:rPr>
            </w:pPr>
          </w:p>
          <w:p w:rsidR="0000530F" w:rsidRDefault="0000530F" w:rsidP="000201A5">
            <w:pPr>
              <w:rPr>
                <w:rFonts w:cstheme="minorHAnsi"/>
                <w:lang w:val="uk-UA"/>
              </w:rPr>
            </w:pPr>
          </w:p>
          <w:p w:rsidR="0000530F" w:rsidRDefault="0000530F" w:rsidP="000201A5">
            <w:pPr>
              <w:rPr>
                <w:rFonts w:cstheme="minorHAnsi"/>
                <w:lang w:val="uk-UA"/>
              </w:rPr>
            </w:pPr>
          </w:p>
          <w:p w:rsidR="0000530F" w:rsidRDefault="0000530F" w:rsidP="000201A5">
            <w:pPr>
              <w:rPr>
                <w:rFonts w:cstheme="minorHAnsi"/>
                <w:lang w:val="uk-UA"/>
              </w:rPr>
            </w:pPr>
          </w:p>
          <w:p w:rsidR="000201A5" w:rsidRDefault="0000530F" w:rsidP="000201A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5</w:t>
            </w:r>
            <w:r w:rsidR="000201A5">
              <w:rPr>
                <w:rFonts w:cstheme="minorHAnsi"/>
                <w:lang w:val="uk-UA"/>
              </w:rPr>
              <w:t>.</w:t>
            </w: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201A5" w:rsidRDefault="000201A5" w:rsidP="000201A5">
            <w:pPr>
              <w:rPr>
                <w:rFonts w:cstheme="minorHAnsi"/>
                <w:lang w:val="uk-UA"/>
              </w:rPr>
            </w:pPr>
          </w:p>
          <w:p w:rsidR="000468E3" w:rsidRDefault="000468E3" w:rsidP="000201A5">
            <w:pPr>
              <w:rPr>
                <w:rFonts w:cstheme="minorHAnsi"/>
                <w:lang w:val="uk-UA"/>
              </w:rPr>
            </w:pPr>
          </w:p>
          <w:p w:rsidR="000201A5" w:rsidRPr="000201A5" w:rsidRDefault="0000530F" w:rsidP="000201A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6</w:t>
            </w:r>
            <w:r w:rsidR="000201A5">
              <w:rPr>
                <w:rFonts w:cstheme="minorHAnsi"/>
                <w:lang w:val="uk-UA"/>
              </w:rPr>
              <w:t>.</w:t>
            </w:r>
          </w:p>
        </w:tc>
        <w:tc>
          <w:tcPr>
            <w:tcW w:w="4564" w:type="dxa"/>
          </w:tcPr>
          <w:p w:rsidR="00982DA9" w:rsidRPr="00FE4F43" w:rsidRDefault="00982DA9" w:rsidP="00982DA9">
            <w:pPr>
              <w:spacing w:before="240" w:after="120"/>
              <w:jc w:val="both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  <w:b/>
              </w:rPr>
              <w:lastRenderedPageBreak/>
              <w:t>Стаття 1. Визначення терміні</w:t>
            </w:r>
            <w:proofErr w:type="gramStart"/>
            <w:r w:rsidRPr="00FE4F43">
              <w:rPr>
                <w:rFonts w:eastAsia="Calibri" w:cstheme="minorHAnsi"/>
                <w:b/>
              </w:rPr>
              <w:t>в</w:t>
            </w:r>
            <w:proofErr w:type="gramEnd"/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1.1. У цьому Законі наведені нижче терміни вживаються </w:t>
            </w:r>
            <w:proofErr w:type="gramStart"/>
            <w:r w:rsidRPr="00FE4F43">
              <w:rPr>
                <w:rFonts w:eastAsia="Calibri" w:cstheme="minorHAnsi"/>
              </w:rPr>
              <w:t>в</w:t>
            </w:r>
            <w:proofErr w:type="gramEnd"/>
            <w:r w:rsidRPr="00FE4F43">
              <w:rPr>
                <w:rFonts w:eastAsia="Calibri" w:cstheme="minorHAnsi"/>
              </w:rPr>
              <w:t xml:space="preserve"> такому значенні: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1.1.1. Інституційна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 xml:space="preserve">ідтримка – цільова фінансова та/або технічна підтримка, що надається для посилення інституційної спроможності та інституційного розвитку реципієнтів; 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1.1.2. Інституційна спроможність – ефективніс</w:t>
            </w:r>
            <w:r w:rsidR="00AD00D3">
              <w:rPr>
                <w:rFonts w:eastAsia="Calibri" w:cstheme="minorHAnsi"/>
              </w:rPr>
              <w:t>ть використання ресурсів реципі</w:t>
            </w:r>
            <w:r w:rsidR="00AD00D3">
              <w:rPr>
                <w:rFonts w:eastAsia="Calibri" w:cstheme="minorHAnsi"/>
                <w:lang w:val="uk-UA"/>
              </w:rPr>
              <w:t>є</w:t>
            </w:r>
            <w:r w:rsidRPr="00FE4F43">
              <w:rPr>
                <w:rFonts w:eastAsia="Calibri" w:cstheme="minorHAnsi"/>
              </w:rPr>
              <w:t xml:space="preserve">нтів </w:t>
            </w:r>
            <w:proofErr w:type="gramStart"/>
            <w:r w:rsidRPr="00FE4F43">
              <w:rPr>
                <w:rFonts w:eastAsia="Calibri" w:cstheme="minorHAnsi"/>
              </w:rPr>
              <w:t>в</w:t>
            </w:r>
            <w:proofErr w:type="gramEnd"/>
            <w:r w:rsidRPr="00FE4F43">
              <w:rPr>
                <w:rFonts w:eastAsia="Calibri" w:cstheme="minorHAnsi"/>
              </w:rPr>
              <w:t xml:space="preserve"> тому числі матеріальних ресурсів, знань і навичок персоналу, для досягнення мети і завдань їх організацій; </w:t>
            </w:r>
          </w:p>
          <w:p w:rsidR="00982DA9" w:rsidRPr="00FE4F43" w:rsidRDefault="00982DA9" w:rsidP="004E7E51">
            <w:pPr>
              <w:spacing w:before="240"/>
              <w:jc w:val="both"/>
              <w:rPr>
                <w:rFonts w:eastAsia="Times New Roman" w:cstheme="minorHAnsi"/>
              </w:rPr>
            </w:pPr>
            <w:r w:rsidRPr="00FE4F43">
              <w:rPr>
                <w:rFonts w:eastAsia="Times New Roman" w:cstheme="minorHAnsi"/>
              </w:rPr>
              <w:t xml:space="preserve">1.1.3. Інституційний розвиток – постійний процес удосконалення діяльності організації </w:t>
            </w:r>
            <w:proofErr w:type="gramStart"/>
            <w:r w:rsidRPr="00FE4F43">
              <w:rPr>
                <w:rFonts w:eastAsia="Times New Roman" w:cstheme="minorHAnsi"/>
              </w:rPr>
              <w:t>у</w:t>
            </w:r>
            <w:proofErr w:type="gramEnd"/>
            <w:r w:rsidRPr="00FE4F43">
              <w:rPr>
                <w:rFonts w:eastAsia="Times New Roman" w:cstheme="minorHAnsi"/>
              </w:rPr>
              <w:t xml:space="preserve"> відповідності до її мети, завдань та стану розвитку суспільства;</w:t>
            </w:r>
          </w:p>
          <w:p w:rsidR="00982DA9" w:rsidRPr="00FE4F43" w:rsidRDefault="00982DA9" w:rsidP="004E7E51">
            <w:pPr>
              <w:spacing w:before="240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1.1.4. Міжнародна допомога – реалізація програм допомоги Європейського Союзу, урядів іноземних держав, міжнародних організацій, донорських установ, що сприяє розвитку громадянського суспільства в Україні;</w:t>
            </w:r>
          </w:p>
          <w:p w:rsidR="00813BB1" w:rsidRDefault="00813BB1" w:rsidP="004E7E51">
            <w:pPr>
              <w:spacing w:before="240"/>
              <w:jc w:val="both"/>
              <w:rPr>
                <w:rFonts w:eastAsia="Calibri" w:cstheme="minorHAnsi"/>
              </w:rPr>
            </w:pPr>
          </w:p>
          <w:p w:rsidR="00813BB1" w:rsidRDefault="00813BB1" w:rsidP="004E7E51">
            <w:pPr>
              <w:spacing w:before="240"/>
              <w:jc w:val="both"/>
              <w:rPr>
                <w:rFonts w:eastAsia="Calibri" w:cstheme="minorHAnsi"/>
              </w:rPr>
            </w:pPr>
          </w:p>
          <w:p w:rsidR="00982DA9" w:rsidRPr="00FE4F43" w:rsidRDefault="00982DA9" w:rsidP="004E7E51">
            <w:pPr>
              <w:spacing w:before="240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lastRenderedPageBreak/>
              <w:t xml:space="preserve">1.1.5. Організації громадянського суспільства –  організації, утворені та зареєстровані у визначеному законом порядку, внесені до Реєстру неприбуткових установ та організацій, які є самоврядними; забезпечують добровільну участь фізичних </w:t>
            </w:r>
            <w:proofErr w:type="gramStart"/>
            <w:r w:rsidRPr="00FE4F43">
              <w:rPr>
                <w:rFonts w:eastAsia="Calibri" w:cstheme="minorHAnsi"/>
              </w:rPr>
              <w:t>осіб</w:t>
            </w:r>
            <w:proofErr w:type="gramEnd"/>
            <w:r w:rsidRPr="00FE4F43">
              <w:rPr>
                <w:rFonts w:eastAsia="Calibri" w:cstheme="minorHAnsi"/>
              </w:rPr>
              <w:t xml:space="preserve"> та/або юридичних осіб приватного права; не здійснюють публічно-владні управлінські функції; не </w:t>
            </w:r>
            <w:r w:rsidR="00412C1E">
              <w:rPr>
                <w:rFonts w:eastAsia="Calibri" w:cstheme="minorHAnsi"/>
              </w:rPr>
              <w:t xml:space="preserve">розподіляють доходи (прибутки) </w:t>
            </w:r>
            <w:proofErr w:type="gramStart"/>
            <w:r w:rsidRPr="00FE4F43">
              <w:rPr>
                <w:rFonts w:eastAsia="Calibri" w:cstheme="minorHAnsi"/>
              </w:rPr>
              <w:t>між</w:t>
            </w:r>
            <w:proofErr w:type="gramEnd"/>
            <w:r w:rsidRPr="00FE4F43">
              <w:rPr>
                <w:rFonts w:eastAsia="Calibri" w:cstheme="minorHAnsi"/>
              </w:rPr>
              <w:t xml:space="preserve"> засновниками, членами, працівниками та членами органів управління</w:t>
            </w:r>
            <w:r w:rsidR="004E7E51" w:rsidRPr="00FE4F43">
              <w:rPr>
                <w:rFonts w:eastAsia="Calibri" w:cstheme="minorHAnsi"/>
                <w:lang w:val="uk-UA"/>
              </w:rPr>
              <w:t>.</w:t>
            </w:r>
            <w:r w:rsidRPr="00FE4F43">
              <w:rPr>
                <w:rFonts w:eastAsia="Calibri" w:cstheme="minorHAnsi"/>
                <w:strike/>
              </w:rPr>
              <w:t xml:space="preserve"> </w:t>
            </w:r>
          </w:p>
          <w:p w:rsidR="00982DA9" w:rsidRPr="00FE4F43" w:rsidRDefault="00982DA9" w:rsidP="004E7E51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1.1.6. Реципієнти – організації громадянського суспільства, які отримують фінансову та/або </w:t>
            </w:r>
            <w:proofErr w:type="gramStart"/>
            <w:r w:rsidRPr="00FE4F43">
              <w:rPr>
                <w:rFonts w:eastAsia="Calibri" w:cstheme="minorHAnsi"/>
              </w:rPr>
              <w:t>техн</w:t>
            </w:r>
            <w:proofErr w:type="gramEnd"/>
            <w:r w:rsidRPr="00FE4F43">
              <w:rPr>
                <w:rFonts w:eastAsia="Calibri" w:cstheme="minorHAnsi"/>
              </w:rPr>
              <w:t>ічну підтримку Національного фонду, а також фізичні особи, які отримують технічну підтримку Національного фонду;</w:t>
            </w:r>
          </w:p>
          <w:p w:rsidR="00412C1E" w:rsidRDefault="00412C1E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412C1E" w:rsidRDefault="00412C1E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1.1.7. </w:t>
            </w:r>
            <w:proofErr w:type="gramStart"/>
            <w:r w:rsidRPr="00FE4F43">
              <w:rPr>
                <w:rFonts w:eastAsia="Calibri" w:cstheme="minorHAnsi"/>
              </w:rPr>
              <w:t>Техн</w:t>
            </w:r>
            <w:proofErr w:type="gramEnd"/>
            <w:r w:rsidRPr="00FE4F43">
              <w:rPr>
                <w:rFonts w:eastAsia="Calibri" w:cstheme="minorHAnsi"/>
              </w:rPr>
              <w:t>ічна підтримка – освітні та просвітницькі заходи (в тому числі семінари, тренінги), заходи з професійного розвитку (в тому числі конференції), консультаційні послуги, правова допомога;</w:t>
            </w:r>
          </w:p>
          <w:p w:rsidR="001F02F7" w:rsidRPr="00FE4F43" w:rsidRDefault="00982DA9" w:rsidP="00982DA9">
            <w:pPr>
              <w:spacing w:after="120"/>
              <w:jc w:val="both"/>
              <w:rPr>
                <w:rFonts w:cstheme="minorHAnsi"/>
              </w:rPr>
            </w:pPr>
            <w:r w:rsidRPr="00FE4F43">
              <w:rPr>
                <w:rFonts w:eastAsia="Calibri" w:cstheme="minorHAnsi"/>
              </w:rPr>
              <w:t xml:space="preserve">1.1.8. Фінансова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 xml:space="preserve">ідтримка – кошти Національного фонду, які надаються реципієнтам на конкурсних засадах на інституційний розвиток та/або на виконання </w:t>
            </w:r>
            <w:r w:rsidRPr="00FE4F43">
              <w:rPr>
                <w:rFonts w:eastAsia="Calibri" w:cstheme="minorHAnsi"/>
              </w:rPr>
              <w:lastRenderedPageBreak/>
              <w:t>програм, проектів і заходів, пріоритетних для сприяння розвитку громадянського суспільства.</w:t>
            </w:r>
          </w:p>
        </w:tc>
        <w:tc>
          <w:tcPr>
            <w:tcW w:w="3374" w:type="dxa"/>
          </w:tcPr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1F02F7" w:rsidRDefault="00194EE8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Європейський Центр Некомерційного Права:</w:t>
            </w:r>
          </w:p>
          <w:p w:rsidR="00194EE8" w:rsidRPr="00194EE8" w:rsidRDefault="00194EE8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194EE8">
              <w:rPr>
                <w:rFonts w:cstheme="minorHAnsi"/>
                <w:lang w:val="uk-UA"/>
              </w:rPr>
              <w:t xml:space="preserve">Виключити підпункт 1.1.2, </w:t>
            </w:r>
            <w:r w:rsidR="000468E3">
              <w:rPr>
                <w:rFonts w:cstheme="minorHAnsi"/>
                <w:lang w:val="uk-UA"/>
              </w:rPr>
              <w:t xml:space="preserve">бо </w:t>
            </w:r>
            <w:r w:rsidRPr="00194EE8">
              <w:rPr>
                <w:rFonts w:cstheme="minorHAnsi"/>
                <w:lang w:val="uk-UA"/>
              </w:rPr>
              <w:t>подібне визначення може призвести до конфліктних ситуацій</w:t>
            </w:r>
          </w:p>
          <w:p w:rsidR="001F02F7" w:rsidRPr="00194EE8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E44AD" w:rsidRPr="00FE4F43" w:rsidRDefault="009E44A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E44AD" w:rsidRPr="00FE4F43" w:rsidRDefault="009E44A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E44AD" w:rsidRPr="00FE4F43" w:rsidRDefault="009E44A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E44AD" w:rsidRPr="00FE4F43" w:rsidRDefault="009E44A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E44AD" w:rsidRPr="00FE4F43" w:rsidRDefault="009E44A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E44AD" w:rsidRDefault="00813BB1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Міністерство соціальної політики України:</w:t>
            </w:r>
          </w:p>
          <w:p w:rsidR="00813BB1" w:rsidRPr="00813BB1" w:rsidRDefault="00813BB1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813BB1">
              <w:rPr>
                <w:rFonts w:cstheme="minorHAnsi"/>
                <w:lang w:val="uk-UA"/>
              </w:rPr>
              <w:t>Визначити у законопроекті термін «Незалежний експерт»</w:t>
            </w:r>
          </w:p>
          <w:p w:rsidR="00813BB1" w:rsidRPr="00813BB1" w:rsidRDefault="00813BB1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71CB0" w:rsidRPr="0000530F" w:rsidRDefault="009E44A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00530F">
              <w:rPr>
                <w:rFonts w:cstheme="minorHAnsi"/>
                <w:b/>
                <w:lang w:val="uk-UA"/>
              </w:rPr>
              <w:t xml:space="preserve">О. Непомнящий: </w:t>
            </w:r>
          </w:p>
          <w:p w:rsidR="009E44AD" w:rsidRDefault="00813BB1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</w:t>
            </w:r>
            <w:r w:rsidR="009E44AD" w:rsidRPr="0000530F">
              <w:rPr>
                <w:rFonts w:cstheme="minorHAnsi"/>
                <w:lang w:val="uk-UA"/>
              </w:rPr>
              <w:t>иключити слова «не зд</w:t>
            </w:r>
            <w:r w:rsidR="009E44AD" w:rsidRPr="00FE4F43">
              <w:rPr>
                <w:rFonts w:cstheme="minorHAnsi"/>
                <w:lang w:val="uk-UA"/>
              </w:rPr>
              <w:t>ійснюють публічно-владні управлінські функції»</w:t>
            </w:r>
            <w:r w:rsidR="00FE4F43">
              <w:rPr>
                <w:rFonts w:cstheme="minorHAnsi"/>
                <w:lang w:val="uk-UA"/>
              </w:rPr>
              <w:t>, бо відповідні організації потребують найбільшої державної підтримки</w:t>
            </w:r>
          </w:p>
          <w:p w:rsidR="00904078" w:rsidRDefault="00904078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904078" w:rsidRDefault="00904078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FE4F43" w:rsidRPr="00904078" w:rsidRDefault="00990CFC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 xml:space="preserve">Європейський Центр Некомерційного Права; </w:t>
            </w:r>
            <w:r w:rsidR="00904078" w:rsidRPr="00904078">
              <w:rPr>
                <w:rFonts w:cstheme="minorHAnsi"/>
                <w:b/>
                <w:lang w:val="uk-UA"/>
              </w:rPr>
              <w:t>УНЦПД:</w:t>
            </w:r>
          </w:p>
          <w:p w:rsidR="00904078" w:rsidRDefault="000468E3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У</w:t>
            </w:r>
            <w:r w:rsidR="00904078">
              <w:rPr>
                <w:rFonts w:cstheme="minorHAnsi"/>
                <w:lang w:val="uk-UA"/>
              </w:rPr>
              <w:t xml:space="preserve">точнити визначення організацій громадянського суспільства, які можуть отримувати підтримку </w:t>
            </w:r>
            <w:r>
              <w:rPr>
                <w:rFonts w:cstheme="minorHAnsi"/>
                <w:lang w:val="uk-UA"/>
              </w:rPr>
              <w:t>від Національного фонду</w:t>
            </w:r>
            <w:r w:rsidR="004E378E">
              <w:rPr>
                <w:rFonts w:cstheme="minorHAnsi"/>
                <w:lang w:val="uk-UA"/>
              </w:rPr>
              <w:t xml:space="preserve"> (зокрема, щодо політичних партій, кооперативів</w:t>
            </w:r>
            <w:r w:rsidR="00990CFC">
              <w:rPr>
                <w:rFonts w:cstheme="minorHAnsi"/>
                <w:lang w:val="uk-UA"/>
              </w:rPr>
              <w:t>, господарських асоціацій</w:t>
            </w:r>
            <w:r w:rsidR="004E378E">
              <w:rPr>
                <w:rFonts w:cstheme="minorHAnsi"/>
                <w:lang w:val="uk-UA"/>
              </w:rPr>
              <w:t>)</w:t>
            </w:r>
          </w:p>
          <w:p w:rsidR="00FE4F43" w:rsidRDefault="00FE4F43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9F382E" w:rsidRDefault="00FE4F43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3A539B">
              <w:rPr>
                <w:rFonts w:cstheme="minorHAnsi"/>
                <w:b/>
                <w:lang w:val="uk-UA"/>
              </w:rPr>
              <w:t>Л. Жигун:</w:t>
            </w:r>
            <w:r>
              <w:rPr>
                <w:rFonts w:cstheme="minorHAnsi"/>
                <w:lang w:val="uk-UA"/>
              </w:rPr>
              <w:t xml:space="preserve"> </w:t>
            </w:r>
          </w:p>
          <w:p w:rsidR="00FE4F43" w:rsidRDefault="000468E3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У</w:t>
            </w:r>
            <w:r w:rsidR="00FE4F43">
              <w:rPr>
                <w:rFonts w:cstheme="minorHAnsi"/>
                <w:lang w:val="uk-UA"/>
              </w:rPr>
              <w:t xml:space="preserve">точнити </w:t>
            </w:r>
            <w:r w:rsidR="003A539B">
              <w:rPr>
                <w:rFonts w:cstheme="minorHAnsi"/>
                <w:lang w:val="uk-UA"/>
              </w:rPr>
              <w:t>характеристики фізичних осіб та кваліфікаційні вимоги до організацій громадянського суспільства, що претендують на технічну підтримку (можливо, у постанові КМУ)</w:t>
            </w:r>
          </w:p>
          <w:p w:rsidR="00FE4F43" w:rsidRDefault="00FE4F43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FE4F43" w:rsidRDefault="00FE4F43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FE4F43" w:rsidRPr="00FE4F43" w:rsidRDefault="00FE4F43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194EE8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073376" w:rsidRDefault="005E08C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5E08C7">
              <w:rPr>
                <w:rFonts w:cstheme="minorHAnsi"/>
                <w:lang w:val="uk-UA"/>
              </w:rPr>
              <w:t xml:space="preserve">Інституційна підтримка </w:t>
            </w:r>
            <w:r w:rsidR="00412C1E">
              <w:rPr>
                <w:rFonts w:cstheme="minorHAnsi"/>
                <w:lang w:val="uk-UA"/>
              </w:rPr>
              <w:t xml:space="preserve">ОГС </w:t>
            </w:r>
            <w:r w:rsidRPr="005E08C7">
              <w:rPr>
                <w:rFonts w:cstheme="minorHAnsi"/>
                <w:lang w:val="uk-UA"/>
              </w:rPr>
              <w:t>повинна мати визначену ціль</w:t>
            </w:r>
            <w:r>
              <w:rPr>
                <w:rFonts w:cstheme="minorHAnsi"/>
                <w:lang w:val="uk-UA"/>
              </w:rPr>
              <w:t xml:space="preserve">; </w:t>
            </w:r>
            <w:r w:rsidR="00412C1E">
              <w:rPr>
                <w:rFonts w:cstheme="minorHAnsi"/>
                <w:lang w:val="uk-UA"/>
              </w:rPr>
              <w:t xml:space="preserve">не наводилися </w:t>
            </w:r>
            <w:r>
              <w:rPr>
                <w:rFonts w:cstheme="minorHAnsi"/>
                <w:lang w:val="uk-UA"/>
              </w:rPr>
              <w:t xml:space="preserve">конкретні приклади конфліктних ситуацій, розгляд </w:t>
            </w:r>
            <w:r w:rsidR="00412C1E">
              <w:rPr>
                <w:rFonts w:cstheme="minorHAnsi"/>
                <w:lang w:val="uk-UA"/>
              </w:rPr>
              <w:t>яких є компетенцією</w:t>
            </w:r>
            <w:r>
              <w:rPr>
                <w:rFonts w:cstheme="minorHAnsi"/>
                <w:lang w:val="uk-UA"/>
              </w:rPr>
              <w:t xml:space="preserve"> Наглядової ради Національного Фонду</w:t>
            </w: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13BB1" w:rsidRDefault="00813BB1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13BB1" w:rsidRDefault="00813BB1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13BB1" w:rsidRDefault="00813BB1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</w:t>
            </w:r>
            <w:r w:rsidR="0000530F">
              <w:rPr>
                <w:rFonts w:cstheme="minorHAnsi"/>
                <w:b/>
                <w:lang w:val="uk-UA"/>
              </w:rPr>
              <w:t>раховано редакційно у пункті 12.1 та Прикінцевих положеннях законопроекту</w:t>
            </w:r>
          </w:p>
          <w:p w:rsidR="00813BB1" w:rsidRDefault="00813BB1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13BB1" w:rsidRDefault="00813BB1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871CB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871CB0" w:rsidRPr="00871CB0" w:rsidRDefault="00871CB0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871CB0">
              <w:rPr>
                <w:rFonts w:cstheme="minorHAnsi"/>
                <w:lang w:val="uk-UA"/>
              </w:rPr>
              <w:t>ОГС, які виконують публічно-владні управлінські функції, отримують бюджетні кошти на виконання цих функцій відповідно до призначень державного і місцевих бюджетів</w:t>
            </w: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904078" w:rsidRDefault="00904078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904078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904078" w:rsidRDefault="00904078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904078">
              <w:rPr>
                <w:rFonts w:cstheme="minorHAnsi"/>
                <w:lang w:val="uk-UA"/>
              </w:rPr>
              <w:t xml:space="preserve">Перевірка відповідності </w:t>
            </w:r>
            <w:r>
              <w:rPr>
                <w:rFonts w:cstheme="minorHAnsi"/>
                <w:lang w:val="uk-UA"/>
              </w:rPr>
              <w:t xml:space="preserve">ОГМ </w:t>
            </w:r>
            <w:r w:rsidRPr="00904078">
              <w:rPr>
                <w:rFonts w:cstheme="minorHAnsi"/>
                <w:lang w:val="uk-UA"/>
              </w:rPr>
              <w:t>критеріям у пункті 1.5 закон</w:t>
            </w:r>
            <w:r w:rsidR="00073E3C">
              <w:rPr>
                <w:rFonts w:cstheme="minorHAnsi"/>
                <w:lang w:val="uk-UA"/>
              </w:rPr>
              <w:t>опроект</w:t>
            </w:r>
            <w:r w:rsidRPr="00904078">
              <w:rPr>
                <w:rFonts w:cstheme="minorHAnsi"/>
                <w:lang w:val="uk-UA"/>
              </w:rPr>
              <w:t>у</w:t>
            </w:r>
            <w:r>
              <w:rPr>
                <w:rFonts w:cstheme="minorHAnsi"/>
                <w:lang w:val="uk-UA"/>
              </w:rPr>
              <w:t xml:space="preserve"> лише частково грунтується на </w:t>
            </w:r>
            <w:r w:rsidR="00073E3C">
              <w:rPr>
                <w:rFonts w:cstheme="minorHAnsi"/>
                <w:lang w:val="uk-UA"/>
              </w:rPr>
              <w:t xml:space="preserve">їх </w:t>
            </w:r>
            <w:r>
              <w:rPr>
                <w:rFonts w:cstheme="minorHAnsi"/>
                <w:lang w:val="uk-UA"/>
              </w:rPr>
              <w:t>організаційно-правовій формі (</w:t>
            </w:r>
            <w:r w:rsidR="00073E3C">
              <w:rPr>
                <w:rFonts w:cstheme="minorHAnsi"/>
                <w:lang w:val="uk-UA"/>
              </w:rPr>
              <w:t xml:space="preserve">так, </w:t>
            </w:r>
            <w:r>
              <w:rPr>
                <w:rFonts w:cstheme="minorHAnsi"/>
                <w:lang w:val="uk-UA"/>
              </w:rPr>
              <w:t>об</w:t>
            </w:r>
            <w:r w:rsidRPr="00904078">
              <w:rPr>
                <w:rFonts w:cstheme="minorHAnsi"/>
                <w:lang w:val="uk-UA"/>
              </w:rPr>
              <w:t>’</w:t>
            </w:r>
            <w:r>
              <w:rPr>
                <w:rFonts w:cstheme="minorHAnsi"/>
                <w:lang w:val="uk-UA"/>
              </w:rPr>
              <w:t>єднання громадян можуть виконувати публічно-владні функцї чи не бути самоврядними, як осередки ГО зі статусом юридичних осіб)</w:t>
            </w:r>
          </w:p>
          <w:p w:rsidR="00412C1E" w:rsidRDefault="00412C1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871CB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2561FF" w:rsidRDefault="009F382E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9F382E">
              <w:rPr>
                <w:rFonts w:cstheme="minorHAnsi"/>
                <w:lang w:val="uk-UA"/>
              </w:rPr>
              <w:t>Порядок надання технічної допомоги визна</w:t>
            </w:r>
            <w:r>
              <w:rPr>
                <w:rFonts w:cstheme="minorHAnsi"/>
                <w:lang w:val="uk-UA"/>
              </w:rPr>
              <w:t xml:space="preserve">чено у статті 12 законопроекту. </w:t>
            </w:r>
          </w:p>
          <w:p w:rsidR="00073376" w:rsidRPr="003A539B" w:rsidRDefault="009F382E" w:rsidP="00904078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lang w:val="uk-UA"/>
              </w:rPr>
              <w:t>Х</w:t>
            </w:r>
            <w:r w:rsidRPr="009F382E">
              <w:rPr>
                <w:rFonts w:cstheme="minorHAnsi"/>
                <w:lang w:val="uk-UA"/>
              </w:rPr>
              <w:t xml:space="preserve">арактеристики і кваліфікаційні вимоги </w:t>
            </w:r>
            <w:r>
              <w:rPr>
                <w:rFonts w:cstheme="minorHAnsi"/>
                <w:lang w:val="uk-UA"/>
              </w:rPr>
              <w:t>до реципієнтів окремих типів/видів технічної допомоги не є предметом регулювання закону і мають визначати</w:t>
            </w:r>
            <w:r w:rsidRPr="009F382E">
              <w:rPr>
                <w:rFonts w:cstheme="minorHAnsi"/>
                <w:lang w:val="uk-UA"/>
              </w:rPr>
              <w:t xml:space="preserve">ся </w:t>
            </w:r>
            <w:r>
              <w:rPr>
                <w:rFonts w:cstheme="minorHAnsi"/>
                <w:lang w:val="uk-UA"/>
              </w:rPr>
              <w:t xml:space="preserve">на </w:t>
            </w:r>
            <w:r>
              <w:rPr>
                <w:rFonts w:cstheme="minorHAnsi"/>
                <w:lang w:val="uk-UA"/>
              </w:rPr>
              <w:lastRenderedPageBreak/>
              <w:t xml:space="preserve">підставі оцінки потреб </w:t>
            </w:r>
            <w:r w:rsidRPr="009F382E">
              <w:rPr>
                <w:rFonts w:cstheme="minorHAnsi"/>
                <w:lang w:val="uk-UA"/>
              </w:rPr>
              <w:t>умовами окремих конкурсів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73376" w:rsidRPr="003A539B" w:rsidRDefault="0007337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1F02F7" w:rsidRPr="000468E3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0201A5" w:rsidRDefault="000201A5" w:rsidP="00E043E4">
            <w:pPr>
              <w:rPr>
                <w:rFonts w:cstheme="minorHAnsi"/>
                <w:lang w:val="uk-UA"/>
              </w:rPr>
            </w:pPr>
          </w:p>
          <w:p w:rsidR="000201A5" w:rsidRDefault="000201A5" w:rsidP="00E043E4">
            <w:pPr>
              <w:rPr>
                <w:rFonts w:cstheme="minorHAnsi"/>
                <w:lang w:val="uk-UA"/>
              </w:rPr>
            </w:pPr>
          </w:p>
          <w:p w:rsidR="000201A5" w:rsidRDefault="000201A5" w:rsidP="00E043E4">
            <w:pPr>
              <w:rPr>
                <w:rFonts w:cstheme="minorHAnsi"/>
                <w:lang w:val="uk-UA"/>
              </w:rPr>
            </w:pPr>
          </w:p>
          <w:p w:rsidR="000201A5" w:rsidRDefault="00DF56B7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7</w:t>
            </w:r>
            <w:r w:rsidR="000201A5">
              <w:rPr>
                <w:rFonts w:cstheme="minorHAnsi"/>
                <w:lang w:val="uk-UA"/>
              </w:rPr>
              <w:t>.</w:t>
            </w:r>
          </w:p>
          <w:p w:rsidR="000201A5" w:rsidRDefault="000201A5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BC7701" w:rsidRDefault="00BC7701" w:rsidP="00E043E4">
            <w:pPr>
              <w:rPr>
                <w:rFonts w:cstheme="minorHAnsi"/>
                <w:lang w:val="uk-UA"/>
              </w:rPr>
            </w:pPr>
          </w:p>
          <w:p w:rsidR="00BC7701" w:rsidRDefault="00BC7701" w:rsidP="00E043E4">
            <w:pPr>
              <w:rPr>
                <w:rFonts w:cstheme="minorHAnsi"/>
                <w:lang w:val="uk-UA"/>
              </w:rPr>
            </w:pPr>
          </w:p>
          <w:p w:rsidR="0000530F" w:rsidRDefault="00DF56B7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8</w:t>
            </w:r>
            <w:r w:rsidR="0000530F">
              <w:rPr>
                <w:rFonts w:cstheme="minorHAnsi"/>
                <w:lang w:val="uk-UA"/>
              </w:rPr>
              <w:t>.</w:t>
            </w: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Default="0000530F" w:rsidP="00E043E4">
            <w:pPr>
              <w:rPr>
                <w:rFonts w:cstheme="minorHAnsi"/>
                <w:lang w:val="uk-UA"/>
              </w:rPr>
            </w:pPr>
          </w:p>
          <w:p w:rsidR="0000530F" w:rsidRPr="00FE4F43" w:rsidRDefault="0000530F" w:rsidP="00E043E4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  <w:b/>
              </w:rPr>
              <w:lastRenderedPageBreak/>
              <w:t xml:space="preserve">Стаття 2.  Статус Національного фонду розвитку громадянського суспільства </w:t>
            </w:r>
          </w:p>
          <w:p w:rsidR="00982DA9" w:rsidRPr="00FE4F43" w:rsidRDefault="00982DA9" w:rsidP="00982DA9">
            <w:pPr>
              <w:spacing w:before="240"/>
              <w:jc w:val="both"/>
              <w:rPr>
                <w:rFonts w:cstheme="minorHAnsi"/>
              </w:rPr>
            </w:pPr>
            <w:r w:rsidRPr="00FE4F43">
              <w:rPr>
                <w:rFonts w:cstheme="minorHAnsi"/>
              </w:rPr>
              <w:t xml:space="preserve">2.1. Національний фонд розвитку громадянського суспільства (далі – Національний фонд) є юридичною особою публічного права, що виконує передбачені цим Законом завдання щодо сприяння розвитку громадянського суспільства та впровадження фінансових механізмів цільової </w:t>
            </w:r>
            <w:proofErr w:type="gramStart"/>
            <w:r w:rsidRPr="00FE4F43">
              <w:rPr>
                <w:rFonts w:cstheme="minorHAnsi"/>
              </w:rPr>
              <w:t>п</w:t>
            </w:r>
            <w:proofErr w:type="gramEnd"/>
            <w:r w:rsidRPr="00FE4F43">
              <w:rPr>
                <w:rFonts w:cstheme="minorHAnsi"/>
              </w:rPr>
              <w:t>ідтримки громадянського суспільства, посилення інституційної спроможності організацій громадянського суспільства та ефективного партнерства громадянського суспільства з державними органами.</w:t>
            </w:r>
          </w:p>
          <w:p w:rsidR="00982DA9" w:rsidRPr="00FE4F43" w:rsidRDefault="00982DA9" w:rsidP="00982DA9">
            <w:pPr>
              <w:spacing w:before="240"/>
              <w:jc w:val="both"/>
              <w:rPr>
                <w:rFonts w:cstheme="minorHAnsi"/>
              </w:rPr>
            </w:pPr>
            <w:r w:rsidRPr="00FE4F43">
              <w:rPr>
                <w:rFonts w:cstheme="minorHAnsi"/>
              </w:rPr>
              <w:t>2.2. Національний фонд є самоврядною неприбутковою установою за участю держави, має відокремлене майно та самостійний баланс. Національний фонд має право в установленому законодавством порядку укладати договори та інші правочини, набувати майнові та особисті немайнові права та обов’язки.</w:t>
            </w:r>
          </w:p>
          <w:p w:rsidR="00982DA9" w:rsidRPr="00FE4F43" w:rsidRDefault="00982DA9" w:rsidP="00982DA9">
            <w:pPr>
              <w:spacing w:before="240"/>
              <w:jc w:val="both"/>
              <w:rPr>
                <w:rFonts w:cstheme="minorHAnsi"/>
              </w:rPr>
            </w:pPr>
            <w:r w:rsidRPr="00FE4F43">
              <w:rPr>
                <w:rFonts w:cstheme="minorHAnsi"/>
              </w:rPr>
              <w:t xml:space="preserve">2.3. У </w:t>
            </w:r>
            <w:proofErr w:type="gramStart"/>
            <w:r w:rsidRPr="00FE4F43">
              <w:rPr>
                <w:rFonts w:cstheme="minorHAnsi"/>
              </w:rPr>
              <w:t>своїй</w:t>
            </w:r>
            <w:proofErr w:type="gramEnd"/>
            <w:r w:rsidRPr="00FE4F43">
              <w:rPr>
                <w:rFonts w:cstheme="minorHAnsi"/>
              </w:rPr>
              <w:t xml:space="preserve"> діяльності Національний фонд керується Конституцією України і законодавством України.</w:t>
            </w:r>
          </w:p>
          <w:p w:rsidR="00982DA9" w:rsidRPr="00FE4F43" w:rsidRDefault="00982DA9" w:rsidP="00982DA9">
            <w:pPr>
              <w:spacing w:before="240"/>
              <w:jc w:val="both"/>
              <w:rPr>
                <w:rFonts w:cstheme="minorHAnsi"/>
              </w:rPr>
            </w:pPr>
            <w:r w:rsidRPr="00FE4F43">
              <w:rPr>
                <w:rFonts w:cstheme="minorHAnsi"/>
              </w:rPr>
              <w:lastRenderedPageBreak/>
              <w:t>2.4. Місцезнаходження Національного фонду – місто Киї</w:t>
            </w:r>
            <w:proofErr w:type="gramStart"/>
            <w:r w:rsidRPr="00FE4F43">
              <w:rPr>
                <w:rFonts w:cstheme="minorHAnsi"/>
              </w:rPr>
              <w:t>в</w:t>
            </w:r>
            <w:proofErr w:type="gramEnd"/>
            <w:r w:rsidRPr="00FE4F43">
              <w:rPr>
                <w:rFonts w:cstheme="minorHAnsi"/>
              </w:rPr>
              <w:t>.</w:t>
            </w:r>
          </w:p>
          <w:p w:rsidR="00982DA9" w:rsidRPr="00FE4F43" w:rsidRDefault="00982DA9" w:rsidP="00982DA9">
            <w:pPr>
              <w:spacing w:before="240"/>
              <w:jc w:val="both"/>
              <w:rPr>
                <w:rFonts w:cstheme="minorHAnsi"/>
              </w:rPr>
            </w:pPr>
            <w:r w:rsidRPr="00FE4F43">
              <w:rPr>
                <w:rFonts w:cstheme="minorHAnsi"/>
              </w:rPr>
              <w:t xml:space="preserve">2.5. Національний фонд діє відповідно </w:t>
            </w:r>
            <w:proofErr w:type="gramStart"/>
            <w:r w:rsidRPr="00FE4F43">
              <w:rPr>
                <w:rFonts w:cstheme="minorHAnsi"/>
              </w:rPr>
              <w:t>до</w:t>
            </w:r>
            <w:proofErr w:type="gramEnd"/>
            <w:r w:rsidRPr="00FE4F43">
              <w:rPr>
                <w:rFonts w:cstheme="minorHAnsi"/>
              </w:rPr>
              <w:t xml:space="preserve"> Статуту Національного фонду. Статут Національного фонду та зміни до Статуту Національного фонду затверджуються Кабінетом Міні</w:t>
            </w:r>
            <w:proofErr w:type="gramStart"/>
            <w:r w:rsidRPr="00FE4F43">
              <w:rPr>
                <w:rFonts w:cstheme="minorHAnsi"/>
              </w:rPr>
              <w:t>стр</w:t>
            </w:r>
            <w:proofErr w:type="gramEnd"/>
            <w:r w:rsidRPr="00FE4F43">
              <w:rPr>
                <w:rFonts w:cstheme="minorHAnsi"/>
              </w:rPr>
              <w:t>ів України.</w:t>
            </w:r>
          </w:p>
          <w:p w:rsidR="00982DA9" w:rsidRPr="00FE4F43" w:rsidRDefault="00982DA9" w:rsidP="00982DA9">
            <w:pPr>
              <w:spacing w:before="240"/>
              <w:jc w:val="both"/>
              <w:rPr>
                <w:rFonts w:cstheme="minorHAnsi"/>
              </w:rPr>
            </w:pPr>
            <w:r w:rsidRPr="00FE4F43">
              <w:rPr>
                <w:rFonts w:cstheme="minorHAnsi"/>
              </w:rPr>
              <w:t xml:space="preserve">2.6. Статут Національного фонду та зміни до Статуту Національного фонду </w:t>
            </w:r>
            <w:proofErr w:type="gramStart"/>
            <w:r w:rsidRPr="00FE4F43">
              <w:rPr>
                <w:rFonts w:cstheme="minorHAnsi"/>
              </w:rPr>
              <w:t>п</w:t>
            </w:r>
            <w:proofErr w:type="gramEnd"/>
            <w:r w:rsidRPr="00FE4F43">
              <w:rPr>
                <w:rFonts w:cstheme="minorHAnsi"/>
              </w:rPr>
              <w:t>ідлягають державній реєстрації відповідно до законодавства у сфері державної реєстрації юридичних осіб.</w:t>
            </w:r>
          </w:p>
          <w:p w:rsidR="00982DA9" w:rsidRPr="00FE4F43" w:rsidRDefault="00982DA9" w:rsidP="00982DA9">
            <w:pPr>
              <w:spacing w:before="240"/>
              <w:jc w:val="both"/>
              <w:rPr>
                <w:rFonts w:cstheme="minorHAnsi"/>
              </w:rPr>
            </w:pPr>
            <w:r w:rsidRPr="00FE4F43">
              <w:rPr>
                <w:rFonts w:cstheme="minorHAnsi"/>
              </w:rPr>
              <w:t xml:space="preserve">2.7. Національний фонд має право у визначеному Статутом Національного фонду порядку утворювати і припиняти відокремлені </w:t>
            </w:r>
            <w:proofErr w:type="gramStart"/>
            <w:r w:rsidRPr="00FE4F43">
              <w:rPr>
                <w:rFonts w:cstheme="minorHAnsi"/>
              </w:rPr>
              <w:t>п</w:t>
            </w:r>
            <w:proofErr w:type="gramEnd"/>
            <w:r w:rsidRPr="00FE4F43">
              <w:rPr>
                <w:rFonts w:cstheme="minorHAnsi"/>
              </w:rPr>
              <w:t xml:space="preserve">ідрозділи в Автономній Республіці Крим, областях, містах Києві та Севастополі. </w:t>
            </w:r>
          </w:p>
          <w:p w:rsidR="00982DA9" w:rsidRPr="00FE4F43" w:rsidRDefault="00982DA9" w:rsidP="00982DA9">
            <w:pPr>
              <w:spacing w:before="240"/>
              <w:jc w:val="both"/>
              <w:rPr>
                <w:rFonts w:cstheme="minorHAnsi"/>
              </w:rPr>
            </w:pPr>
            <w:r w:rsidRPr="00FE4F43">
              <w:rPr>
                <w:rFonts w:cstheme="minorHAnsi"/>
              </w:rPr>
              <w:t xml:space="preserve">2.8. </w:t>
            </w:r>
            <w:proofErr w:type="gramStart"/>
            <w:r w:rsidRPr="00FE4F43">
              <w:rPr>
                <w:rFonts w:cstheme="minorHAnsi"/>
              </w:rPr>
              <w:t>Р</w:t>
            </w:r>
            <w:proofErr w:type="gramEnd"/>
            <w:r w:rsidRPr="00FE4F43">
              <w:rPr>
                <w:rFonts w:cstheme="minorHAnsi"/>
              </w:rPr>
              <w:t>ішення про реорганізацію або ліквідацію Національного фонду затверджуються законом.</w:t>
            </w:r>
          </w:p>
          <w:p w:rsidR="00982DA9" w:rsidRPr="00FE4F43" w:rsidRDefault="00982DA9" w:rsidP="00982DA9">
            <w:pPr>
              <w:spacing w:before="240"/>
              <w:jc w:val="both"/>
              <w:rPr>
                <w:rFonts w:cstheme="minorHAnsi"/>
              </w:rPr>
            </w:pPr>
            <w:r w:rsidRPr="00FE4F43">
              <w:rPr>
                <w:rFonts w:cstheme="minorHAnsi"/>
              </w:rPr>
              <w:t xml:space="preserve">2.9. У разі ліквідації Національного фонду всі активи, що залишилися </w:t>
            </w:r>
            <w:proofErr w:type="gramStart"/>
            <w:r w:rsidRPr="00FE4F43">
              <w:rPr>
                <w:rFonts w:cstheme="minorHAnsi"/>
              </w:rPr>
              <w:t>п</w:t>
            </w:r>
            <w:proofErr w:type="gramEnd"/>
            <w:r w:rsidRPr="00FE4F43">
              <w:rPr>
                <w:rFonts w:cstheme="minorHAnsi"/>
              </w:rPr>
              <w:t>ісля задоволення вимог кредиторів, спрямовуються до Державного бюджету України.</w:t>
            </w:r>
          </w:p>
          <w:p w:rsidR="001F02F7" w:rsidRPr="00FE4F43" w:rsidRDefault="001F02F7" w:rsidP="00E043E4">
            <w:pPr>
              <w:rPr>
                <w:rFonts w:cstheme="minorHAnsi"/>
              </w:rPr>
            </w:pPr>
          </w:p>
        </w:tc>
        <w:tc>
          <w:tcPr>
            <w:tcW w:w="3374" w:type="dxa"/>
          </w:tcPr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F382E" w:rsidRDefault="009F382E" w:rsidP="00747725">
            <w:pPr>
              <w:jc w:val="both"/>
              <w:rPr>
                <w:rFonts w:cstheme="minorHAnsi"/>
                <w:b/>
                <w:lang w:val="uk-UA"/>
              </w:rPr>
            </w:pPr>
          </w:p>
          <w:p w:rsidR="00747725" w:rsidRPr="007E259D" w:rsidRDefault="00747725" w:rsidP="00747725">
            <w:pPr>
              <w:jc w:val="both"/>
              <w:rPr>
                <w:rFonts w:cstheme="minorHAnsi"/>
                <w:color w:val="000000"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>ГО «Центр ЮЕЙ»:</w:t>
            </w:r>
            <w:r w:rsidRPr="007E259D">
              <w:rPr>
                <w:rFonts w:cstheme="minorHAnsi"/>
                <w:color w:val="000000"/>
                <w:lang w:val="uk-UA"/>
              </w:rPr>
              <w:t xml:space="preserve"> </w:t>
            </w:r>
          </w:p>
          <w:p w:rsidR="00730BBB" w:rsidRPr="007E259D" w:rsidRDefault="00730BBB" w:rsidP="00747725">
            <w:pPr>
              <w:jc w:val="both"/>
              <w:rPr>
                <w:rFonts w:cstheme="minorHAnsi"/>
                <w:color w:val="000000"/>
                <w:lang w:val="uk-UA"/>
              </w:rPr>
            </w:pPr>
          </w:p>
          <w:p w:rsidR="00730BBB" w:rsidRPr="007E259D" w:rsidRDefault="00747725" w:rsidP="00730BBB">
            <w:pPr>
              <w:jc w:val="both"/>
              <w:rPr>
                <w:rFonts w:cstheme="minorHAnsi"/>
                <w:color w:val="000000"/>
                <w:lang w:val="uk-UA"/>
              </w:rPr>
            </w:pPr>
            <w:r w:rsidRPr="007E259D">
              <w:rPr>
                <w:rFonts w:cstheme="minorHAnsi"/>
                <w:color w:val="000000"/>
                <w:lang w:val="uk-UA"/>
              </w:rPr>
              <w:t xml:space="preserve">Відповідно до </w:t>
            </w:r>
            <w:r w:rsidR="00730BBB">
              <w:rPr>
                <w:rFonts w:cstheme="minorHAnsi"/>
                <w:color w:val="000000"/>
                <w:lang w:val="uk-UA"/>
              </w:rPr>
              <w:t xml:space="preserve">статті 81 Цивільного кодексу України та інших актів </w:t>
            </w:r>
            <w:r w:rsidRPr="007E259D">
              <w:rPr>
                <w:rFonts w:cstheme="minorHAnsi"/>
                <w:color w:val="000000"/>
                <w:lang w:val="uk-UA"/>
              </w:rPr>
              <w:t>законодавства України юридична особа публічного права створюється або ліквідується розпорядчим актом Президента України, органу державної влади, органу влади А</w:t>
            </w:r>
            <w:r w:rsidRPr="00FE4F43">
              <w:rPr>
                <w:rFonts w:cstheme="minorHAnsi"/>
                <w:color w:val="000000"/>
                <w:lang w:val="uk-UA"/>
              </w:rPr>
              <w:t>Р</w:t>
            </w:r>
            <w:r w:rsidRPr="007E259D">
              <w:rPr>
                <w:rFonts w:cstheme="minorHAnsi"/>
                <w:color w:val="000000"/>
                <w:lang w:val="uk-UA"/>
              </w:rPr>
              <w:t xml:space="preserve"> Крим або органу місцевого самоврядування.</w:t>
            </w:r>
          </w:p>
          <w:p w:rsidR="00730BBB" w:rsidRPr="007E259D" w:rsidRDefault="00730BBB" w:rsidP="00730BBB">
            <w:pPr>
              <w:jc w:val="both"/>
              <w:rPr>
                <w:rFonts w:cstheme="minorHAnsi"/>
                <w:color w:val="000000"/>
                <w:lang w:val="uk-UA"/>
              </w:rPr>
            </w:pPr>
          </w:p>
          <w:p w:rsidR="00747725" w:rsidRDefault="009F382E" w:rsidP="00730BBB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uk-UA"/>
              </w:rPr>
              <w:t>У</w:t>
            </w:r>
            <w:r w:rsidR="00747725" w:rsidRPr="00FE4F43">
              <w:rPr>
                <w:rFonts w:cstheme="minorHAnsi"/>
                <w:color w:val="000000"/>
              </w:rPr>
              <w:t xml:space="preserve"> законопроекті </w:t>
            </w:r>
            <w:r>
              <w:rPr>
                <w:rFonts w:cstheme="minorHAnsi"/>
                <w:color w:val="000000"/>
                <w:lang w:val="uk-UA"/>
              </w:rPr>
              <w:t xml:space="preserve">необхідно </w:t>
            </w:r>
            <w:r w:rsidR="00747725" w:rsidRPr="00FE4F43">
              <w:rPr>
                <w:rFonts w:cstheme="minorHAnsi"/>
                <w:color w:val="000000"/>
              </w:rPr>
              <w:t xml:space="preserve">узгодити статус Національного фонду </w:t>
            </w:r>
            <w:r w:rsidR="004E378E">
              <w:rPr>
                <w:rFonts w:cstheme="minorHAnsi"/>
                <w:color w:val="000000"/>
                <w:lang w:val="uk-UA"/>
              </w:rPr>
              <w:t xml:space="preserve">з вимогами Цивільного кодексу </w:t>
            </w:r>
            <w:r w:rsidR="00747725" w:rsidRPr="00FE4F43">
              <w:rPr>
                <w:rFonts w:cstheme="minorHAnsi"/>
                <w:color w:val="000000"/>
              </w:rPr>
              <w:t>та визначити детальний порядок його створення та ліквідації.</w:t>
            </w:r>
          </w:p>
          <w:p w:rsidR="00813BB1" w:rsidRDefault="00813BB1" w:rsidP="00730BBB">
            <w:pPr>
              <w:jc w:val="both"/>
              <w:rPr>
                <w:rFonts w:cstheme="minorHAnsi"/>
                <w:color w:val="000000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00530F" w:rsidRDefault="0000530F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DF56B7" w:rsidRDefault="00DF56B7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BC7701" w:rsidRDefault="00BC7701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</w:p>
          <w:p w:rsidR="00813BB1" w:rsidRDefault="00813BB1" w:rsidP="00730BBB">
            <w:pPr>
              <w:jc w:val="both"/>
              <w:rPr>
                <w:rFonts w:cstheme="minorHAnsi"/>
                <w:b/>
                <w:color w:val="000000"/>
                <w:lang w:val="uk-UA"/>
              </w:rPr>
            </w:pPr>
            <w:r w:rsidRPr="00813BB1">
              <w:rPr>
                <w:rFonts w:cstheme="minorHAnsi"/>
                <w:b/>
                <w:color w:val="000000"/>
                <w:lang w:val="uk-UA"/>
              </w:rPr>
              <w:t>Міністерство соціальної політики</w:t>
            </w:r>
            <w:r>
              <w:rPr>
                <w:rFonts w:cstheme="minorHAnsi"/>
                <w:b/>
                <w:color w:val="000000"/>
                <w:lang w:val="uk-UA"/>
              </w:rPr>
              <w:t xml:space="preserve"> України:</w:t>
            </w:r>
          </w:p>
          <w:p w:rsidR="00813BB1" w:rsidRPr="00813BB1" w:rsidRDefault="00813BB1" w:rsidP="00730BBB">
            <w:pPr>
              <w:jc w:val="both"/>
              <w:rPr>
                <w:rFonts w:cstheme="minorHAnsi"/>
                <w:color w:val="000000"/>
                <w:lang w:val="uk-UA"/>
              </w:rPr>
            </w:pPr>
            <w:r w:rsidRPr="00813BB1">
              <w:rPr>
                <w:rFonts w:cstheme="minorHAnsi"/>
                <w:color w:val="000000"/>
                <w:lang w:val="uk-UA"/>
              </w:rPr>
              <w:t xml:space="preserve">Визначити у </w:t>
            </w:r>
            <w:r w:rsidR="0000530F">
              <w:rPr>
                <w:rFonts w:cstheme="minorHAnsi"/>
                <w:color w:val="000000"/>
                <w:lang w:val="uk-UA"/>
              </w:rPr>
              <w:t xml:space="preserve">пункті 2.8 </w:t>
            </w:r>
            <w:r w:rsidRPr="00813BB1">
              <w:rPr>
                <w:rFonts w:cstheme="minorHAnsi"/>
                <w:color w:val="000000"/>
                <w:lang w:val="uk-UA"/>
              </w:rPr>
              <w:t>законопроект</w:t>
            </w:r>
            <w:r w:rsidR="0000530F">
              <w:rPr>
                <w:rFonts w:cstheme="minorHAnsi"/>
                <w:color w:val="000000"/>
                <w:lang w:val="uk-UA"/>
              </w:rPr>
              <w:t>у</w:t>
            </w:r>
            <w:r w:rsidRPr="00813BB1">
              <w:rPr>
                <w:rFonts w:cstheme="minorHAnsi"/>
                <w:color w:val="000000"/>
                <w:lang w:val="uk-UA"/>
              </w:rPr>
              <w:t xml:space="preserve">, що рішення про створення Національного фонду </w:t>
            </w:r>
            <w:r w:rsidR="0000530F">
              <w:rPr>
                <w:rFonts w:cstheme="minorHAnsi"/>
                <w:color w:val="000000"/>
                <w:lang w:val="uk-UA"/>
              </w:rPr>
              <w:t xml:space="preserve">також </w:t>
            </w:r>
            <w:r w:rsidRPr="00813BB1">
              <w:rPr>
                <w:rFonts w:cstheme="minorHAnsi"/>
                <w:color w:val="000000"/>
                <w:lang w:val="uk-UA"/>
              </w:rPr>
              <w:t>затверджується законом</w:t>
            </w:r>
          </w:p>
          <w:p w:rsidR="00813BB1" w:rsidRPr="00813BB1" w:rsidRDefault="00813BB1" w:rsidP="00730BBB">
            <w:pPr>
              <w:jc w:val="both"/>
              <w:rPr>
                <w:rFonts w:cstheme="minorHAnsi"/>
                <w:b/>
                <w:lang w:val="uk-UA"/>
              </w:rPr>
            </w:pP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F382E" w:rsidRDefault="009F382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F382E" w:rsidRPr="009F382E" w:rsidRDefault="009F382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9F382E" w:rsidRDefault="009F382E" w:rsidP="009F382E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9F382E">
              <w:rPr>
                <w:rFonts w:cstheme="minorHAnsi"/>
                <w:lang w:val="uk-UA"/>
              </w:rPr>
              <w:t xml:space="preserve">Детальний порядок створення Національного фонду визначено у </w:t>
            </w:r>
            <w:r>
              <w:rPr>
                <w:rFonts w:cstheme="minorHAnsi"/>
                <w:lang w:val="uk-UA"/>
              </w:rPr>
              <w:t>пунктах 3.1, 3.2 і 3.3 Прикінцевих положень законопроекту.</w:t>
            </w:r>
          </w:p>
          <w:p w:rsidR="009F382E" w:rsidRDefault="009F382E" w:rsidP="009F382E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Порядок ліквідації і реорганізації Національного фонду відповідно до пункту 2.8 статті 2 законопроекту</w:t>
            </w:r>
            <w:r w:rsidR="002561FF">
              <w:rPr>
                <w:rFonts w:cstheme="minorHAnsi"/>
                <w:lang w:val="uk-UA"/>
              </w:rPr>
              <w:t xml:space="preserve"> визначається окремим законом.</w:t>
            </w:r>
          </w:p>
          <w:p w:rsidR="008C70C5" w:rsidRDefault="002561F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Обмеження </w:t>
            </w:r>
            <w:r w:rsidR="002964B1">
              <w:rPr>
                <w:rFonts w:cstheme="minorHAnsi"/>
                <w:lang w:val="uk-UA"/>
              </w:rPr>
              <w:t xml:space="preserve">права Верховної Ради як </w:t>
            </w:r>
            <w:r w:rsidR="002964B1" w:rsidRPr="00730BBB">
              <w:rPr>
                <w:rFonts w:cstheme="minorHAnsi"/>
                <w:b/>
                <w:lang w:val="uk-UA"/>
              </w:rPr>
              <w:t>органу державної влади</w:t>
            </w:r>
            <w:r w:rsidR="002964B1">
              <w:rPr>
                <w:rFonts w:cstheme="minorHAnsi"/>
                <w:lang w:val="uk-UA"/>
              </w:rPr>
              <w:t xml:space="preserve"> створювати юридичні особи публічного права шляхом прийняття законів України (в т.ч. про Національний Банк України, Рахункову Палату України тощо) не відповідають частині першій статті 71, пункту 3 частини першої статті 85, а також пункту 4 частини другої статті 88 Конституції України.</w:t>
            </w:r>
          </w:p>
          <w:p w:rsidR="008C70C5" w:rsidRDefault="008C70C5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8C70C5" w:rsidRDefault="008C70C5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8C70C5" w:rsidRDefault="008C70C5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00530F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DF56B7" w:rsidRDefault="00DF56B7" w:rsidP="002964B1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C70C5" w:rsidRDefault="0000530F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00530F">
              <w:rPr>
                <w:rFonts w:cstheme="minorHAnsi"/>
                <w:b/>
                <w:lang w:val="uk-UA"/>
              </w:rPr>
              <w:t>Враховано</w:t>
            </w:r>
          </w:p>
          <w:p w:rsidR="008C70C5" w:rsidRDefault="008C70C5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8C70C5" w:rsidRDefault="008C70C5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8C70C5" w:rsidRDefault="008C70C5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8C70C5" w:rsidRPr="009F382E" w:rsidRDefault="008C70C5" w:rsidP="002964B1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0530F" w:rsidRDefault="0000530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BC7701" w:rsidRDefault="00BC7701" w:rsidP="0000530F">
            <w:pPr>
              <w:spacing w:before="240"/>
              <w:jc w:val="both"/>
              <w:rPr>
                <w:rFonts w:cstheme="minorHAnsi"/>
              </w:rPr>
            </w:pPr>
          </w:p>
          <w:p w:rsidR="0000530F" w:rsidRPr="002964B1" w:rsidRDefault="0000530F" w:rsidP="0000530F">
            <w:pPr>
              <w:spacing w:before="240"/>
              <w:jc w:val="both"/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</w:rPr>
              <w:t xml:space="preserve">2.8. </w:t>
            </w:r>
            <w:proofErr w:type="gramStart"/>
            <w:r w:rsidRPr="00FE4F43">
              <w:rPr>
                <w:rFonts w:cstheme="minorHAnsi"/>
              </w:rPr>
              <w:t>Р</w:t>
            </w:r>
            <w:proofErr w:type="gramEnd"/>
            <w:r w:rsidRPr="00FE4F43">
              <w:rPr>
                <w:rFonts w:cstheme="minorHAnsi"/>
              </w:rPr>
              <w:t xml:space="preserve">ішення про </w:t>
            </w:r>
            <w:r w:rsidRPr="0000530F">
              <w:rPr>
                <w:rFonts w:cstheme="minorHAnsi"/>
                <w:b/>
                <w:u w:val="single"/>
                <w:lang w:val="uk-UA"/>
              </w:rPr>
              <w:t>створення,</w:t>
            </w:r>
            <w:r>
              <w:rPr>
                <w:rFonts w:cstheme="minorHAnsi"/>
                <w:lang w:val="uk-UA"/>
              </w:rPr>
              <w:t xml:space="preserve"> </w:t>
            </w:r>
            <w:r w:rsidRPr="00FE4F43">
              <w:rPr>
                <w:rFonts w:cstheme="minorHAnsi"/>
              </w:rPr>
              <w:t>реорганізацію або ліквідацію Національного фонду затверджуються законом.</w:t>
            </w:r>
          </w:p>
        </w:tc>
      </w:tr>
      <w:tr w:rsidR="001F02F7" w:rsidRPr="00FE4F43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0201A5" w:rsidRDefault="000201A5" w:rsidP="00E043E4">
            <w:pPr>
              <w:rPr>
                <w:rFonts w:cstheme="minorHAnsi"/>
                <w:lang w:val="uk-UA"/>
              </w:rPr>
            </w:pPr>
          </w:p>
          <w:p w:rsidR="000201A5" w:rsidRDefault="000201A5" w:rsidP="00E043E4">
            <w:pPr>
              <w:rPr>
                <w:rFonts w:cstheme="minorHAnsi"/>
                <w:lang w:val="uk-UA"/>
              </w:rPr>
            </w:pPr>
          </w:p>
          <w:p w:rsidR="000201A5" w:rsidRDefault="000201A5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</w:p>
          <w:p w:rsidR="000201A5" w:rsidRPr="00FE4F43" w:rsidRDefault="00DF56B7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9</w:t>
            </w:r>
            <w:r w:rsidR="000201A5">
              <w:rPr>
                <w:rFonts w:cstheme="minorHAnsi"/>
                <w:lang w:val="uk-UA"/>
              </w:rPr>
              <w:t>.</w:t>
            </w:r>
          </w:p>
        </w:tc>
        <w:tc>
          <w:tcPr>
            <w:tcW w:w="4564" w:type="dxa"/>
          </w:tcPr>
          <w:p w:rsidR="00982DA9" w:rsidRPr="00FE4F43" w:rsidRDefault="00982DA9" w:rsidP="00982DA9">
            <w:pPr>
              <w:spacing w:before="240" w:after="120" w:line="259" w:lineRule="auto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  <w:b/>
              </w:rPr>
              <w:lastRenderedPageBreak/>
              <w:t xml:space="preserve">Стаття 3. Основні принципи діяльності </w:t>
            </w:r>
            <w:r w:rsidRPr="00FE4F43">
              <w:rPr>
                <w:rFonts w:eastAsia="Calibri" w:cstheme="minorHAnsi"/>
                <w:b/>
              </w:rPr>
              <w:lastRenderedPageBreak/>
              <w:t>Національного фонду</w:t>
            </w:r>
          </w:p>
          <w:p w:rsidR="00982DA9" w:rsidRPr="00FE4F43" w:rsidRDefault="00982DA9" w:rsidP="00982DA9">
            <w:pPr>
              <w:spacing w:before="240" w:after="120" w:line="259" w:lineRule="auto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3.1. Діяльність Національного фонду ґрунтується на принципах:</w:t>
            </w:r>
          </w:p>
          <w:p w:rsidR="00982DA9" w:rsidRPr="00FE4F43" w:rsidRDefault="00982DA9" w:rsidP="00982DA9">
            <w:pPr>
              <w:spacing w:before="240" w:after="120" w:line="259" w:lineRule="auto"/>
              <w:ind w:left="360"/>
              <w:contextualSpacing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законності; </w:t>
            </w:r>
          </w:p>
          <w:p w:rsidR="00982DA9" w:rsidRPr="00FE4F43" w:rsidRDefault="00982DA9" w:rsidP="00982DA9">
            <w:pPr>
              <w:spacing w:before="240" w:after="120" w:line="259" w:lineRule="auto"/>
              <w:ind w:left="360"/>
              <w:contextualSpacing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недискримінації реципієнтів</w:t>
            </w:r>
          </w:p>
          <w:p w:rsidR="00982DA9" w:rsidRPr="00FE4F43" w:rsidRDefault="00982DA9" w:rsidP="00982DA9">
            <w:pPr>
              <w:spacing w:before="240" w:after="120" w:line="259" w:lineRule="auto"/>
              <w:ind w:left="360"/>
              <w:contextualSpacing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прозорості діяльності;</w:t>
            </w:r>
          </w:p>
          <w:p w:rsidR="00982DA9" w:rsidRPr="00FE4F43" w:rsidRDefault="00982DA9" w:rsidP="00982DA9">
            <w:pPr>
              <w:spacing w:before="240" w:after="120" w:line="259" w:lineRule="auto"/>
              <w:ind w:left="360"/>
              <w:contextualSpacing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самоврядності;</w:t>
            </w:r>
          </w:p>
          <w:p w:rsidR="00982DA9" w:rsidRPr="00FE4F43" w:rsidRDefault="00982DA9" w:rsidP="00982DA9">
            <w:pPr>
              <w:spacing w:before="240" w:after="120" w:line="259" w:lineRule="auto"/>
              <w:ind w:left="360"/>
              <w:contextualSpacing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політичної неупередженості.</w:t>
            </w:r>
          </w:p>
          <w:p w:rsidR="00982DA9" w:rsidRPr="00FE4F43" w:rsidRDefault="00982DA9" w:rsidP="00982DA9">
            <w:pPr>
              <w:spacing w:before="240" w:after="120" w:line="259" w:lineRule="auto"/>
              <w:contextualSpacing/>
              <w:rPr>
                <w:rFonts w:eastAsia="Calibri" w:cstheme="minorHAnsi"/>
              </w:rPr>
            </w:pPr>
          </w:p>
          <w:p w:rsidR="004E378E" w:rsidRDefault="004E378E" w:rsidP="00982DA9">
            <w:pPr>
              <w:spacing w:before="240" w:after="120" w:line="259" w:lineRule="auto"/>
              <w:contextualSpacing/>
              <w:jc w:val="both"/>
              <w:rPr>
                <w:rFonts w:eastAsia="Calibri" w:cstheme="minorHAnsi"/>
              </w:rPr>
            </w:pPr>
          </w:p>
          <w:p w:rsidR="004E378E" w:rsidRDefault="004E378E" w:rsidP="00982DA9">
            <w:pPr>
              <w:spacing w:before="240" w:after="120" w:line="259" w:lineRule="auto"/>
              <w:contextualSpacing/>
              <w:jc w:val="both"/>
              <w:rPr>
                <w:rFonts w:eastAsia="Calibri" w:cstheme="minorHAnsi"/>
              </w:rPr>
            </w:pPr>
          </w:p>
          <w:p w:rsidR="004E378E" w:rsidRDefault="004E378E" w:rsidP="00982DA9">
            <w:pPr>
              <w:spacing w:before="240" w:after="120" w:line="259" w:lineRule="auto"/>
              <w:contextualSpacing/>
              <w:jc w:val="both"/>
              <w:rPr>
                <w:rFonts w:eastAsia="Calibri" w:cstheme="minorHAnsi"/>
              </w:rPr>
            </w:pPr>
          </w:p>
          <w:p w:rsidR="004E378E" w:rsidRDefault="004E378E" w:rsidP="00982DA9">
            <w:pPr>
              <w:spacing w:before="240" w:after="120" w:line="259" w:lineRule="auto"/>
              <w:contextualSpacing/>
              <w:jc w:val="both"/>
              <w:rPr>
                <w:rFonts w:eastAsia="Calibri" w:cstheme="minorHAnsi"/>
              </w:rPr>
            </w:pPr>
          </w:p>
          <w:p w:rsidR="004E378E" w:rsidRDefault="004E378E" w:rsidP="00982DA9">
            <w:pPr>
              <w:spacing w:before="240" w:after="120" w:line="259" w:lineRule="auto"/>
              <w:contextualSpacing/>
              <w:jc w:val="both"/>
              <w:rPr>
                <w:rFonts w:eastAsia="Calibri" w:cstheme="minorHAnsi"/>
              </w:rPr>
            </w:pPr>
          </w:p>
          <w:p w:rsidR="004E378E" w:rsidRDefault="004E378E" w:rsidP="00982DA9">
            <w:pPr>
              <w:spacing w:before="240" w:after="120" w:line="259" w:lineRule="auto"/>
              <w:contextualSpacing/>
              <w:jc w:val="both"/>
              <w:rPr>
                <w:rFonts w:eastAsia="Calibri" w:cstheme="minorHAnsi"/>
              </w:rPr>
            </w:pPr>
          </w:p>
          <w:p w:rsidR="004E378E" w:rsidRDefault="004E378E" w:rsidP="00982DA9">
            <w:pPr>
              <w:spacing w:before="240" w:after="120" w:line="259" w:lineRule="auto"/>
              <w:contextualSpacing/>
              <w:jc w:val="both"/>
              <w:rPr>
                <w:rFonts w:eastAsia="Calibri" w:cstheme="minorHAnsi"/>
              </w:rPr>
            </w:pPr>
          </w:p>
          <w:p w:rsidR="00982DA9" w:rsidRPr="00FE4F43" w:rsidRDefault="00982DA9" w:rsidP="00982DA9">
            <w:pPr>
              <w:spacing w:before="240" w:after="120" w:line="259" w:lineRule="auto"/>
              <w:contextualSpacing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3.2. Законність передбачає здійснення органами і посадовими особами Національного фонду своїх повноважень на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 xml:space="preserve">ідставі, в межах повноважень та у спосіб, що передбачені Конституцією та законами України. </w:t>
            </w:r>
            <w:proofErr w:type="gramStart"/>
            <w:r w:rsidRPr="00FE4F43">
              <w:rPr>
                <w:rFonts w:eastAsia="Calibri" w:cstheme="minorHAnsi"/>
              </w:rPr>
              <w:t>За</w:t>
            </w:r>
            <w:proofErr w:type="gramEnd"/>
            <w:r w:rsidRPr="00FE4F43">
              <w:rPr>
                <w:rFonts w:eastAsia="Calibri" w:cstheme="minorHAnsi"/>
              </w:rPr>
              <w:t xml:space="preserve"> відсутності </w:t>
            </w:r>
            <w:proofErr w:type="gramStart"/>
            <w:r w:rsidRPr="00FE4F43">
              <w:rPr>
                <w:rFonts w:eastAsia="Calibri" w:cstheme="minorHAnsi"/>
              </w:rPr>
              <w:t>закону</w:t>
            </w:r>
            <w:proofErr w:type="gramEnd"/>
            <w:r w:rsidRPr="00FE4F43">
              <w:rPr>
                <w:rFonts w:eastAsia="Calibri" w:cstheme="minorHAnsi"/>
              </w:rPr>
              <w:t>, що регулює відповідні або аналогічні правовідносини, органи і посадові особи Національного фонду мають виходити із конституційних принципів і загальних засад права.</w:t>
            </w:r>
          </w:p>
          <w:p w:rsidR="00982DA9" w:rsidRPr="00FE4F43" w:rsidRDefault="00982DA9" w:rsidP="00982DA9">
            <w:pPr>
              <w:tabs>
                <w:tab w:val="left" w:pos="851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3.3. Недискримінація реципієнтів передбачає забезпечення рівності прав і рівних можливостей реципієнтів, а також забезпечення рівності реципієнтів </w:t>
            </w:r>
            <w:proofErr w:type="gramStart"/>
            <w:r w:rsidRPr="00FE4F43">
              <w:rPr>
                <w:rFonts w:eastAsia="Calibri" w:cstheme="minorHAnsi"/>
              </w:rPr>
              <w:t>в</w:t>
            </w:r>
            <w:proofErr w:type="gramEnd"/>
            <w:r w:rsidRPr="00FE4F43">
              <w:rPr>
                <w:rFonts w:eastAsia="Calibri" w:cstheme="minorHAnsi"/>
              </w:rPr>
              <w:t xml:space="preserve">ідповідно </w:t>
            </w:r>
            <w:r w:rsidRPr="00FE4F43">
              <w:rPr>
                <w:rFonts w:eastAsia="Calibri" w:cstheme="minorHAnsi"/>
              </w:rPr>
              <w:lastRenderedPageBreak/>
              <w:t xml:space="preserve">до вимог антидискримінаційного законодавства. </w:t>
            </w:r>
          </w:p>
          <w:p w:rsidR="00982DA9" w:rsidRPr="00FE4F43" w:rsidRDefault="00982DA9" w:rsidP="00982DA9">
            <w:pPr>
              <w:tabs>
                <w:tab w:val="left" w:pos="851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3.4. Прозорість діяльності передбачає забезпечення Національним фондом доступу до інформації про свою діяльність, а також про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 xml:space="preserve">ішення органів управління Національного фонду </w:t>
            </w:r>
            <w:r w:rsidR="004E378E">
              <w:rPr>
                <w:rFonts w:eastAsia="Calibri" w:cstheme="minorHAnsi"/>
                <w:lang w:val="uk-UA"/>
              </w:rPr>
              <w:t>та</w:t>
            </w:r>
            <w:r w:rsidRPr="00FE4F43">
              <w:rPr>
                <w:rFonts w:eastAsia="Calibri" w:cstheme="minorHAnsi"/>
              </w:rPr>
              <w:t xml:space="preserve"> проекти таких рішень.</w:t>
            </w:r>
          </w:p>
          <w:p w:rsidR="00982DA9" w:rsidRPr="00FE4F43" w:rsidRDefault="00982DA9" w:rsidP="00982DA9">
            <w:pPr>
              <w:tabs>
                <w:tab w:val="left" w:pos="851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3.5. Самоврядність передбачає самостійне здійснення управління Національним фондом його органами відповідно до мети і завдань Національного фонду на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>ідставі ефективно</w:t>
            </w:r>
            <w:r w:rsidR="004669DA" w:rsidRPr="00FE4F43">
              <w:rPr>
                <w:rFonts w:eastAsia="Calibri" w:cstheme="minorHAnsi"/>
              </w:rPr>
              <w:t>го міжсекторального партнерства</w:t>
            </w:r>
            <w:r w:rsidRPr="00FE4F43">
              <w:rPr>
                <w:rFonts w:eastAsia="Calibri" w:cstheme="minorHAnsi"/>
              </w:rPr>
              <w:t xml:space="preserve"> та невтручання суб’єктів владних повноважень у діяльність Національного фонду крім випадків, передбачених законом.</w:t>
            </w:r>
          </w:p>
          <w:p w:rsidR="001F02F7" w:rsidRDefault="00982DA9" w:rsidP="004E7E51">
            <w:pPr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3.6. Політична неупередженість передбачає здійснення органами Національного фонду своїх повноважень незалежно від політичних, ідеологічних, </w:t>
            </w:r>
            <w:proofErr w:type="gramStart"/>
            <w:r w:rsidRPr="00FE4F43">
              <w:rPr>
                <w:rFonts w:eastAsia="Calibri" w:cstheme="minorHAnsi"/>
              </w:rPr>
              <w:t>рел</w:t>
            </w:r>
            <w:proofErr w:type="gramEnd"/>
            <w:r w:rsidRPr="00FE4F43">
              <w:rPr>
                <w:rFonts w:eastAsia="Calibri" w:cstheme="minorHAnsi"/>
              </w:rPr>
              <w:t xml:space="preserve">ігійних або інших поглядів чи переконань членів цих органів, а також обов’язок не використовувати свої повноваження в інтересах політичних партій, для підтримки здійснення передвиборної агітації, агітації з всеукраїнського </w:t>
            </w:r>
            <w:r w:rsidR="004E7E51" w:rsidRPr="00FE4F43">
              <w:rPr>
                <w:rFonts w:eastAsia="Calibri" w:cstheme="minorHAnsi"/>
                <w:lang w:val="uk-UA"/>
              </w:rPr>
              <w:t>а</w:t>
            </w:r>
            <w:r w:rsidRPr="00FE4F43">
              <w:rPr>
                <w:rFonts w:eastAsia="Calibri" w:cstheme="minorHAnsi"/>
              </w:rPr>
              <w:t>бо місцевого референдуму.</w:t>
            </w:r>
          </w:p>
          <w:p w:rsidR="00730BBB" w:rsidRPr="00FE4F43" w:rsidRDefault="00730BBB" w:rsidP="004E7E51">
            <w:pPr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3374" w:type="dxa"/>
          </w:tcPr>
          <w:p w:rsidR="001F02F7" w:rsidRPr="00FE4F43" w:rsidRDefault="001F02F7" w:rsidP="00E043E4">
            <w:pPr>
              <w:spacing w:after="120"/>
              <w:rPr>
                <w:rFonts w:cstheme="minorHAnsi"/>
                <w:b/>
              </w:rPr>
            </w:pPr>
          </w:p>
          <w:p w:rsidR="001F02F7" w:rsidRPr="00FE4F43" w:rsidRDefault="001F02F7" w:rsidP="00E043E4">
            <w:pPr>
              <w:spacing w:after="120"/>
              <w:rPr>
                <w:rFonts w:cstheme="minorHAnsi"/>
                <w:b/>
              </w:rPr>
            </w:pPr>
          </w:p>
          <w:p w:rsidR="009E44AD" w:rsidRPr="00FE4F43" w:rsidRDefault="009E44AD" w:rsidP="00E043E4">
            <w:pPr>
              <w:spacing w:after="120"/>
              <w:rPr>
                <w:rFonts w:cstheme="minorHAnsi"/>
                <w:b/>
              </w:rPr>
            </w:pPr>
          </w:p>
          <w:p w:rsidR="004E378E" w:rsidRDefault="009E44AD" w:rsidP="00E043E4">
            <w:pPr>
              <w:spacing w:after="120"/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 xml:space="preserve">Н. Онищенко: </w:t>
            </w:r>
          </w:p>
          <w:p w:rsidR="009E44AD" w:rsidRPr="003A539B" w:rsidRDefault="004E378E" w:rsidP="00E043E4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До</w:t>
            </w:r>
            <w:r w:rsidR="009E44AD" w:rsidRPr="003A539B">
              <w:rPr>
                <w:rFonts w:cstheme="minorHAnsi"/>
                <w:lang w:val="uk-UA"/>
              </w:rPr>
              <w:t xml:space="preserve">дати </w:t>
            </w:r>
            <w:r w:rsidR="003A539B">
              <w:rPr>
                <w:rFonts w:cstheme="minorHAnsi"/>
                <w:lang w:val="uk-UA"/>
              </w:rPr>
              <w:t xml:space="preserve">до переліку принципів діяльності Національного фонду </w:t>
            </w:r>
            <w:r w:rsidR="009E44AD" w:rsidRPr="003A539B">
              <w:rPr>
                <w:rFonts w:cstheme="minorHAnsi"/>
                <w:lang w:val="uk-UA"/>
              </w:rPr>
              <w:t>принцип верховенства права</w:t>
            </w:r>
          </w:p>
          <w:p w:rsidR="001F02F7" w:rsidRPr="00FE4F43" w:rsidRDefault="001F02F7" w:rsidP="00E043E4">
            <w:pPr>
              <w:spacing w:after="120"/>
              <w:rPr>
                <w:rFonts w:cstheme="minorHAnsi"/>
                <w:b/>
              </w:rPr>
            </w:pPr>
          </w:p>
          <w:p w:rsidR="001F02F7" w:rsidRPr="00FE4F43" w:rsidRDefault="001F02F7" w:rsidP="00E043E4">
            <w:pPr>
              <w:spacing w:after="120"/>
              <w:rPr>
                <w:rFonts w:cstheme="minorHAnsi"/>
                <w:b/>
              </w:rPr>
            </w:pPr>
          </w:p>
          <w:p w:rsidR="001F02F7" w:rsidRPr="00FE4F43" w:rsidRDefault="001F02F7" w:rsidP="00E043E4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rPr>
                <w:rFonts w:cstheme="minorHAnsi"/>
                <w:b/>
              </w:rPr>
            </w:pPr>
          </w:p>
          <w:p w:rsidR="00730BBB" w:rsidRDefault="00730BBB" w:rsidP="00E043E4">
            <w:pPr>
              <w:spacing w:after="120"/>
              <w:rPr>
                <w:rFonts w:cstheme="minorHAnsi"/>
                <w:b/>
              </w:rPr>
            </w:pPr>
          </w:p>
          <w:p w:rsidR="00730BBB" w:rsidRDefault="00730BBB" w:rsidP="00E043E4">
            <w:pPr>
              <w:spacing w:after="120"/>
              <w:rPr>
                <w:rFonts w:cstheme="minorHAnsi"/>
                <w:b/>
              </w:rPr>
            </w:pPr>
          </w:p>
          <w:p w:rsidR="00730BBB" w:rsidRPr="00730BBB" w:rsidRDefault="00730BBB" w:rsidP="00E043E4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Враховано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rPr>
                <w:rFonts w:cstheme="minorHAnsi"/>
                <w:b/>
              </w:rPr>
            </w:pPr>
          </w:p>
          <w:p w:rsidR="00073376" w:rsidRDefault="00073376" w:rsidP="00E043E4">
            <w:pPr>
              <w:spacing w:after="120"/>
              <w:rPr>
                <w:rFonts w:cstheme="minorHAnsi"/>
                <w:b/>
              </w:rPr>
            </w:pPr>
          </w:p>
          <w:p w:rsidR="007E259D" w:rsidRPr="00FE4F43" w:rsidRDefault="007E259D" w:rsidP="007E259D">
            <w:pPr>
              <w:spacing w:before="240" w:after="120"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3</w:t>
            </w:r>
            <w:r w:rsidRPr="00FE4F43">
              <w:rPr>
                <w:rFonts w:eastAsia="Calibri" w:cstheme="minorHAnsi"/>
              </w:rPr>
              <w:t>.1. Діяльність Національного фонду ґрунтується на принципах:</w:t>
            </w:r>
          </w:p>
          <w:p w:rsidR="007E259D" w:rsidRPr="00FE4F43" w:rsidRDefault="009C73F7" w:rsidP="007E259D">
            <w:pPr>
              <w:spacing w:before="240" w:after="120" w:line="259" w:lineRule="auto"/>
              <w:ind w:left="360"/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lang w:val="uk-UA"/>
              </w:rPr>
              <w:t xml:space="preserve">3.1.1 </w:t>
            </w:r>
            <w:r w:rsidR="007E259D" w:rsidRPr="007E259D">
              <w:rPr>
                <w:rFonts w:eastAsia="Calibri" w:cstheme="minorHAnsi"/>
                <w:b/>
              </w:rPr>
              <w:t xml:space="preserve">верховенства права; </w:t>
            </w:r>
            <w:r w:rsidRPr="00DF56B7">
              <w:rPr>
                <w:rFonts w:eastAsia="Calibri" w:cstheme="minorHAnsi"/>
                <w:lang w:val="uk-UA"/>
              </w:rPr>
              <w:t xml:space="preserve">3.1.2. </w:t>
            </w:r>
            <w:r w:rsidR="007E259D" w:rsidRPr="00DF56B7">
              <w:rPr>
                <w:rFonts w:eastAsia="Calibri" w:cstheme="minorHAnsi"/>
              </w:rPr>
              <w:t>законності</w:t>
            </w:r>
            <w:r w:rsidR="007E259D" w:rsidRPr="00FE4F43">
              <w:rPr>
                <w:rFonts w:eastAsia="Calibri" w:cstheme="minorHAnsi"/>
              </w:rPr>
              <w:t xml:space="preserve">; </w:t>
            </w:r>
          </w:p>
          <w:p w:rsidR="007E259D" w:rsidRPr="009C73F7" w:rsidRDefault="009C73F7" w:rsidP="007E259D">
            <w:pPr>
              <w:spacing w:before="240" w:after="120" w:line="259" w:lineRule="auto"/>
              <w:ind w:left="360"/>
              <w:contextualSpacing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lang w:val="uk-UA"/>
              </w:rPr>
              <w:t xml:space="preserve">3.1.3. </w:t>
            </w:r>
            <w:r w:rsidR="007E259D" w:rsidRPr="00FE4F43">
              <w:rPr>
                <w:rFonts w:eastAsia="Calibri" w:cstheme="minorHAnsi"/>
              </w:rPr>
              <w:t>недискримінації реципієнтів</w:t>
            </w:r>
            <w:r>
              <w:rPr>
                <w:rFonts w:eastAsia="Calibri" w:cstheme="minorHAnsi"/>
                <w:lang w:val="uk-UA"/>
              </w:rPr>
              <w:t>;</w:t>
            </w:r>
          </w:p>
          <w:p w:rsidR="007E259D" w:rsidRPr="00852681" w:rsidRDefault="009C73F7" w:rsidP="007E259D">
            <w:pPr>
              <w:spacing w:before="240" w:after="120" w:line="259" w:lineRule="auto"/>
              <w:ind w:left="360"/>
              <w:contextualSpacing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lang w:val="uk-UA"/>
              </w:rPr>
              <w:t xml:space="preserve">3.1.4. </w:t>
            </w:r>
            <w:r w:rsidR="007E259D" w:rsidRPr="00852681">
              <w:rPr>
                <w:rFonts w:eastAsia="Calibri" w:cstheme="minorHAnsi"/>
                <w:lang w:val="uk-UA"/>
              </w:rPr>
              <w:t>прозорості діяльності;</w:t>
            </w:r>
          </w:p>
          <w:p w:rsidR="007E259D" w:rsidRPr="00852681" w:rsidRDefault="009C73F7" w:rsidP="007E259D">
            <w:pPr>
              <w:spacing w:before="240" w:after="120" w:line="259" w:lineRule="auto"/>
              <w:ind w:left="360"/>
              <w:contextualSpacing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lang w:val="uk-UA"/>
              </w:rPr>
              <w:t xml:space="preserve">3.1.5. </w:t>
            </w:r>
            <w:r w:rsidR="007E259D" w:rsidRPr="00852681">
              <w:rPr>
                <w:rFonts w:eastAsia="Calibri" w:cstheme="minorHAnsi"/>
                <w:lang w:val="uk-UA"/>
              </w:rPr>
              <w:t>самоврядності;</w:t>
            </w:r>
          </w:p>
          <w:p w:rsidR="007E259D" w:rsidRPr="00852681" w:rsidRDefault="009C73F7" w:rsidP="007E259D">
            <w:pPr>
              <w:spacing w:before="240" w:after="120" w:line="259" w:lineRule="auto"/>
              <w:ind w:left="360"/>
              <w:contextualSpacing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lang w:val="uk-UA"/>
              </w:rPr>
              <w:t xml:space="preserve">3.1.6. </w:t>
            </w:r>
            <w:r w:rsidR="007E259D" w:rsidRPr="00852681">
              <w:rPr>
                <w:rFonts w:eastAsia="Calibri" w:cstheme="minorHAnsi"/>
                <w:lang w:val="uk-UA"/>
              </w:rPr>
              <w:t>політичної неупередженості.</w:t>
            </w:r>
          </w:p>
          <w:p w:rsidR="00060E51" w:rsidRDefault="00060E51" w:rsidP="00060E51">
            <w:pPr>
              <w:spacing w:before="240" w:after="120" w:line="256" w:lineRule="auto"/>
              <w:contextualSpacing/>
              <w:jc w:val="both"/>
              <w:rPr>
                <w:rFonts w:cstheme="minorHAnsi"/>
                <w:b/>
                <w:lang w:val="uk-UA"/>
              </w:rPr>
            </w:pPr>
          </w:p>
          <w:p w:rsidR="00060E51" w:rsidRPr="00060E51" w:rsidRDefault="00060E51" w:rsidP="00060E51">
            <w:pPr>
              <w:spacing w:before="240" w:after="120" w:line="256" w:lineRule="auto"/>
              <w:contextualSpacing/>
              <w:jc w:val="both"/>
              <w:rPr>
                <w:rFonts w:eastAsia="Calibri" w:cstheme="minorHAnsi"/>
                <w:b/>
                <w:u w:val="single"/>
              </w:rPr>
            </w:pPr>
            <w:r>
              <w:rPr>
                <w:rFonts w:cstheme="minorHAnsi"/>
                <w:b/>
                <w:lang w:val="uk-UA"/>
              </w:rPr>
              <w:t>3.2.</w:t>
            </w:r>
            <w:r w:rsidRPr="00060E51">
              <w:rPr>
                <w:rFonts w:eastAsia="Calibri" w:cstheme="minorHAnsi"/>
                <w:b/>
                <w:u w:val="single"/>
              </w:rPr>
              <w:t xml:space="preserve"> Верховенство права передбачає </w:t>
            </w:r>
            <w:proofErr w:type="gramStart"/>
            <w:r w:rsidRPr="00060E51">
              <w:rPr>
                <w:rFonts w:eastAsia="Calibri" w:cstheme="minorHAnsi"/>
                <w:b/>
                <w:u w:val="single"/>
              </w:rPr>
              <w:t>пр</w:t>
            </w:r>
            <w:proofErr w:type="gramEnd"/>
            <w:r w:rsidRPr="00060E51">
              <w:rPr>
                <w:rFonts w:eastAsia="Calibri" w:cstheme="minorHAnsi"/>
                <w:b/>
                <w:u w:val="single"/>
              </w:rPr>
              <w:t>іоритетність реалізації і захисту прав і свобод людини як цінностей демократичної, правової і соціальної держави.</w:t>
            </w:r>
          </w:p>
          <w:p w:rsidR="007E259D" w:rsidRPr="00060E51" w:rsidRDefault="007E259D" w:rsidP="00E043E4">
            <w:pPr>
              <w:spacing w:after="120"/>
              <w:rPr>
                <w:rFonts w:cstheme="minorHAnsi"/>
              </w:rPr>
            </w:pPr>
          </w:p>
          <w:p w:rsidR="00073376" w:rsidRPr="00FE4F43" w:rsidRDefault="00073376" w:rsidP="00E043E4">
            <w:pPr>
              <w:spacing w:after="120"/>
              <w:rPr>
                <w:rFonts w:cstheme="minorHAnsi"/>
                <w:b/>
              </w:rPr>
            </w:pPr>
          </w:p>
        </w:tc>
      </w:tr>
      <w:tr w:rsidR="001F02F7" w:rsidRPr="000468E3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</w:p>
          <w:p w:rsidR="009C73F7" w:rsidRDefault="00DF56B7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10</w:t>
            </w:r>
            <w:r w:rsidR="009C73F7">
              <w:rPr>
                <w:rFonts w:cstheme="minorHAnsi"/>
                <w:lang w:val="uk-UA"/>
              </w:rPr>
              <w:t>.</w:t>
            </w: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DF56B7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11</w:t>
            </w:r>
            <w:r w:rsidR="009C73F7">
              <w:rPr>
                <w:rFonts w:cstheme="minorHAnsi"/>
                <w:lang w:val="uk-UA"/>
              </w:rPr>
              <w:t>.</w:t>
            </w:r>
          </w:p>
          <w:p w:rsidR="00D5271A" w:rsidRDefault="00D5271A" w:rsidP="00E043E4">
            <w:pPr>
              <w:rPr>
                <w:rFonts w:cstheme="minorHAnsi"/>
                <w:lang w:val="uk-UA"/>
              </w:rPr>
            </w:pPr>
          </w:p>
          <w:p w:rsidR="00D5271A" w:rsidRDefault="00D5271A" w:rsidP="00E043E4">
            <w:pPr>
              <w:rPr>
                <w:rFonts w:cstheme="minorHAnsi"/>
                <w:lang w:val="uk-UA"/>
              </w:rPr>
            </w:pPr>
          </w:p>
          <w:p w:rsidR="00D5271A" w:rsidRDefault="00D5271A" w:rsidP="00E043E4">
            <w:pPr>
              <w:rPr>
                <w:rFonts w:cstheme="minorHAnsi"/>
                <w:lang w:val="uk-UA"/>
              </w:rPr>
            </w:pPr>
          </w:p>
          <w:p w:rsidR="00D5271A" w:rsidRDefault="00D5271A" w:rsidP="00E043E4">
            <w:pPr>
              <w:rPr>
                <w:rFonts w:cstheme="minorHAnsi"/>
                <w:lang w:val="uk-UA"/>
              </w:rPr>
            </w:pPr>
          </w:p>
          <w:p w:rsidR="00D5271A" w:rsidRDefault="00D5271A" w:rsidP="00E043E4">
            <w:pPr>
              <w:rPr>
                <w:rFonts w:cstheme="minorHAnsi"/>
                <w:lang w:val="uk-UA"/>
              </w:rPr>
            </w:pPr>
          </w:p>
          <w:p w:rsidR="00D5271A" w:rsidRDefault="00D5271A" w:rsidP="00E043E4">
            <w:pPr>
              <w:rPr>
                <w:rFonts w:cstheme="minorHAnsi"/>
                <w:lang w:val="uk-UA"/>
              </w:rPr>
            </w:pPr>
          </w:p>
          <w:p w:rsidR="00D5271A" w:rsidRDefault="00D5271A" w:rsidP="00E043E4">
            <w:pPr>
              <w:rPr>
                <w:rFonts w:cstheme="minorHAnsi"/>
                <w:lang w:val="uk-UA"/>
              </w:rPr>
            </w:pPr>
          </w:p>
          <w:p w:rsidR="00D5271A" w:rsidRDefault="00D5271A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12.</w:t>
            </w:r>
          </w:p>
          <w:p w:rsidR="00D5271A" w:rsidRDefault="00D5271A" w:rsidP="00E043E4">
            <w:pPr>
              <w:rPr>
                <w:rFonts w:cstheme="minorHAnsi"/>
                <w:lang w:val="uk-UA"/>
              </w:rPr>
            </w:pPr>
          </w:p>
          <w:p w:rsidR="004E378E" w:rsidRDefault="004E378E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</w:p>
          <w:p w:rsidR="00DF56B7" w:rsidRDefault="00DF56B7" w:rsidP="00E043E4">
            <w:pPr>
              <w:rPr>
                <w:rFonts w:cstheme="minorHAnsi"/>
                <w:lang w:val="uk-UA"/>
              </w:rPr>
            </w:pPr>
          </w:p>
          <w:p w:rsidR="00D5271A" w:rsidRPr="00FE4F43" w:rsidRDefault="00DF56B7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13</w:t>
            </w:r>
            <w:r w:rsidR="00D5271A">
              <w:rPr>
                <w:rFonts w:cstheme="minorHAnsi"/>
                <w:lang w:val="uk-UA"/>
              </w:rPr>
              <w:t>.</w:t>
            </w:r>
          </w:p>
        </w:tc>
        <w:tc>
          <w:tcPr>
            <w:tcW w:w="4564" w:type="dxa"/>
          </w:tcPr>
          <w:p w:rsidR="00982DA9" w:rsidRPr="00FE4F43" w:rsidRDefault="00982DA9" w:rsidP="00982DA9">
            <w:pPr>
              <w:spacing w:before="240" w:after="120" w:line="259" w:lineRule="auto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  <w:b/>
              </w:rPr>
              <w:lastRenderedPageBreak/>
              <w:t>Стаття 4. Завдання та види діяльності Національного фонду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lastRenderedPageBreak/>
              <w:t>4.1. Основними завданнями Національного фонду</w:t>
            </w:r>
            <w:proofErr w:type="gramStart"/>
            <w:r w:rsidRPr="00FE4F43">
              <w:rPr>
                <w:rFonts w:eastAsia="Calibri" w:cstheme="minorHAnsi"/>
              </w:rPr>
              <w:t xml:space="preserve"> є:</w:t>
            </w:r>
            <w:proofErr w:type="gramEnd"/>
          </w:p>
          <w:p w:rsidR="00982DA9" w:rsidRPr="00FE4F43" w:rsidRDefault="00982DA9" w:rsidP="00982DA9">
            <w:pPr>
              <w:spacing w:before="240" w:after="120" w:line="259" w:lineRule="auto"/>
              <w:ind w:firstLine="708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4.1.1.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>ідтримувати інституційний розвиток організацій громадянського суспільства;</w:t>
            </w:r>
          </w:p>
          <w:p w:rsidR="00982DA9" w:rsidRPr="00FE4F43" w:rsidRDefault="00982DA9" w:rsidP="00982DA9">
            <w:pPr>
              <w:spacing w:before="240" w:after="120" w:line="259" w:lineRule="auto"/>
              <w:ind w:firstLine="708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4.1.2.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>ідтримувати проекти, програми Національного фонду, пріоритетні для сприяння розвитку громадянського суспільства України;</w:t>
            </w:r>
          </w:p>
          <w:p w:rsidR="004E378E" w:rsidRDefault="004E378E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4E378E" w:rsidRDefault="004E378E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4E378E" w:rsidRDefault="004E378E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DF56B7" w:rsidRDefault="00DF56B7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DF56B7" w:rsidRDefault="00DF56B7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DF56B7" w:rsidRDefault="00DF56B7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DF56B7" w:rsidRDefault="00DF56B7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982DA9" w:rsidRPr="00FE4F43" w:rsidRDefault="00982DA9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4.1.3. надавати </w:t>
            </w:r>
            <w:proofErr w:type="gramStart"/>
            <w:r w:rsidRPr="00FE4F43">
              <w:rPr>
                <w:rFonts w:eastAsia="Calibri" w:cstheme="minorHAnsi"/>
              </w:rPr>
              <w:t>техн</w:t>
            </w:r>
            <w:proofErr w:type="gramEnd"/>
            <w:r w:rsidRPr="00FE4F43">
              <w:rPr>
                <w:rFonts w:eastAsia="Calibri" w:cstheme="minorHAnsi"/>
              </w:rPr>
              <w:t xml:space="preserve">ічну підтримку реципіентам Національного фонду. 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4.2. Задля виконання цих завдань Національний фонд відповідно до законодавства України та Стратегії Національного фонду:</w:t>
            </w:r>
          </w:p>
          <w:p w:rsidR="00982DA9" w:rsidRPr="00FE4F43" w:rsidRDefault="00982DA9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lastRenderedPageBreak/>
              <w:t xml:space="preserve">4.2.1. проводить оцінку потреб та </w:t>
            </w:r>
            <w:proofErr w:type="gramStart"/>
            <w:r w:rsidRPr="00FE4F43">
              <w:rPr>
                <w:rFonts w:eastAsia="Calibri" w:cstheme="minorHAnsi"/>
              </w:rPr>
              <w:t>досл</w:t>
            </w:r>
            <w:proofErr w:type="gramEnd"/>
            <w:r w:rsidRPr="00FE4F43">
              <w:rPr>
                <w:rFonts w:eastAsia="Calibri" w:cstheme="minorHAnsi"/>
              </w:rPr>
              <w:t>ідження щодо розвитку громадянського суспільства;</w:t>
            </w:r>
          </w:p>
          <w:p w:rsidR="00982DA9" w:rsidRPr="00FE4F43" w:rsidRDefault="00982DA9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4.2.2. визначає </w:t>
            </w:r>
            <w:proofErr w:type="gramStart"/>
            <w:r w:rsidRPr="00FE4F43">
              <w:rPr>
                <w:rFonts w:eastAsia="Calibri" w:cstheme="minorHAnsi"/>
              </w:rPr>
              <w:t>пр</w:t>
            </w:r>
            <w:proofErr w:type="gramEnd"/>
            <w:r w:rsidRPr="00FE4F43">
              <w:rPr>
                <w:rFonts w:eastAsia="Calibri" w:cstheme="minorHAnsi"/>
              </w:rPr>
              <w:t>іоритети та види інституційної підтримки громадянського суспільства шляхом консультування та інших процедур громадської участі;</w:t>
            </w:r>
          </w:p>
          <w:p w:rsidR="00982DA9" w:rsidRPr="00FE4F43" w:rsidRDefault="00982DA9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4.2.3. визначає програми, проекти і заходи, </w:t>
            </w:r>
            <w:proofErr w:type="gramStart"/>
            <w:r w:rsidRPr="00FE4F43">
              <w:rPr>
                <w:rFonts w:eastAsia="Calibri" w:cstheme="minorHAnsi"/>
              </w:rPr>
              <w:t>пр</w:t>
            </w:r>
            <w:proofErr w:type="gramEnd"/>
            <w:r w:rsidRPr="00FE4F43">
              <w:rPr>
                <w:rFonts w:eastAsia="Calibri" w:cstheme="minorHAnsi"/>
              </w:rPr>
              <w:t>іоритетні для розвитку громадянського суспільства України;</w:t>
            </w:r>
          </w:p>
          <w:p w:rsidR="00982DA9" w:rsidRPr="00FE4F43" w:rsidRDefault="00982DA9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4.2.4. бере участь у розробці і реалізації державної політики сприяння розвитку громадянського суспільства;</w:t>
            </w:r>
          </w:p>
          <w:p w:rsidR="00982DA9" w:rsidRPr="00FE4F43" w:rsidRDefault="00982DA9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4.2.5. надає фінансову і </w:t>
            </w:r>
            <w:proofErr w:type="gramStart"/>
            <w:r w:rsidRPr="00FE4F43">
              <w:rPr>
                <w:rFonts w:eastAsia="Calibri" w:cstheme="minorHAnsi"/>
              </w:rPr>
              <w:t>техн</w:t>
            </w:r>
            <w:proofErr w:type="gramEnd"/>
            <w:r w:rsidRPr="00FE4F43">
              <w:rPr>
                <w:rFonts w:eastAsia="Calibri" w:cstheme="minorHAnsi"/>
              </w:rPr>
              <w:t>ічну підтримку реципієнтам на конкурсній основі, супроводжуючи їх відповідною консультаційною, методичною та інформаційною підтримкою;</w:t>
            </w:r>
          </w:p>
          <w:p w:rsidR="00982DA9" w:rsidRPr="00FE4F43" w:rsidRDefault="00982DA9" w:rsidP="00982DA9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4.2.6. бере участь у міжнародній співпраці у сфері розвитку громадянського суспільства відповідно до міжнародних договорів України, інших договорі</w:t>
            </w:r>
            <w:proofErr w:type="gramStart"/>
            <w:r w:rsidRPr="00FE4F43">
              <w:rPr>
                <w:rFonts w:eastAsia="Calibri" w:cstheme="minorHAnsi"/>
              </w:rPr>
              <w:t>в</w:t>
            </w:r>
            <w:proofErr w:type="gramEnd"/>
            <w:r w:rsidRPr="00FE4F43">
              <w:rPr>
                <w:rFonts w:eastAsia="Calibri" w:cstheme="minorHAnsi"/>
              </w:rPr>
              <w:t xml:space="preserve"> про міжнародну допомогу, а також шляхом участі в міжнародних об’єднаннях, що відповідають меті і завданням Національного фонду;</w:t>
            </w:r>
          </w:p>
          <w:p w:rsidR="00982DA9" w:rsidRPr="00FE4F43" w:rsidRDefault="004E378E" w:rsidP="004E378E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uk-UA"/>
              </w:rPr>
              <w:t xml:space="preserve">        </w:t>
            </w:r>
            <w:r w:rsidR="00982DA9" w:rsidRPr="00FE4F43">
              <w:rPr>
                <w:rFonts w:eastAsia="Calibri" w:cstheme="minorHAnsi"/>
              </w:rPr>
              <w:t xml:space="preserve">4.2.7. інформує державні органи, </w:t>
            </w:r>
            <w:r w:rsidR="00982DA9" w:rsidRPr="00FE4F43">
              <w:rPr>
                <w:rFonts w:eastAsia="Calibri" w:cstheme="minorHAnsi"/>
              </w:rPr>
              <w:lastRenderedPageBreak/>
              <w:t>суб’єктів міжнародної допомоги і громадськість про результати діяльності Національного фонду для розвитку громадянського суспільства;</w:t>
            </w:r>
          </w:p>
          <w:p w:rsidR="00982DA9" w:rsidRPr="0000530F" w:rsidRDefault="004E378E" w:rsidP="004E378E">
            <w:pPr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  <w:r>
              <w:rPr>
                <w:rFonts w:eastAsia="Calibri" w:cstheme="minorHAnsi"/>
                <w:lang w:val="uk-UA"/>
              </w:rPr>
              <w:t xml:space="preserve">        </w:t>
            </w:r>
            <w:r w:rsidR="00982DA9" w:rsidRPr="0000530F">
              <w:rPr>
                <w:rFonts w:eastAsia="Calibri" w:cstheme="minorHAnsi"/>
                <w:lang w:val="uk-UA"/>
              </w:rPr>
              <w:t>4.2.8. сприяє обміну і поширенню інформації стосовно розвитку громадянського суспільства і міжнародної співпраці;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00530F">
              <w:rPr>
                <w:rFonts w:eastAsia="Calibri" w:cstheme="minorHAnsi"/>
                <w:lang w:val="uk-UA"/>
              </w:rPr>
              <w:t xml:space="preserve">       </w:t>
            </w:r>
            <w:r w:rsidRPr="00FE4F43">
              <w:rPr>
                <w:rFonts w:eastAsia="Calibri" w:cstheme="minorHAnsi"/>
              </w:rPr>
              <w:t>4.2.9. організовує проведення моніторингу та оцінки, експертизи, аудиту діяльності Національного Фонду.</w:t>
            </w:r>
          </w:p>
          <w:p w:rsidR="001F02F7" w:rsidRPr="00FE4F43" w:rsidRDefault="001F02F7" w:rsidP="00E043E4">
            <w:pPr>
              <w:rPr>
                <w:rFonts w:cstheme="minorHAnsi"/>
              </w:rPr>
            </w:pPr>
          </w:p>
        </w:tc>
        <w:tc>
          <w:tcPr>
            <w:tcW w:w="3374" w:type="dxa"/>
          </w:tcPr>
          <w:p w:rsidR="001F02F7" w:rsidRPr="00FE4F43" w:rsidRDefault="001F02F7" w:rsidP="00E043E4">
            <w:pPr>
              <w:spacing w:after="120"/>
              <w:rPr>
                <w:rFonts w:cstheme="minorHAnsi"/>
                <w:b/>
              </w:rPr>
            </w:pPr>
          </w:p>
          <w:p w:rsidR="00747725" w:rsidRPr="00FE4F43" w:rsidRDefault="00747725" w:rsidP="00E043E4">
            <w:pPr>
              <w:spacing w:after="120"/>
              <w:rPr>
                <w:rFonts w:cstheme="minorHAnsi"/>
                <w:b/>
              </w:rPr>
            </w:pPr>
          </w:p>
          <w:p w:rsidR="00C3469C" w:rsidRDefault="00C3469C" w:rsidP="00FE4F43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УНЦПД:</w:t>
            </w:r>
          </w:p>
          <w:p w:rsidR="00C3469C" w:rsidRPr="00C3469C" w:rsidRDefault="00C3469C" w:rsidP="00FE4F43">
            <w:pPr>
              <w:spacing w:after="120"/>
              <w:rPr>
                <w:rFonts w:cstheme="minorHAnsi"/>
                <w:lang w:val="uk-UA"/>
              </w:rPr>
            </w:pPr>
            <w:r w:rsidRPr="00C3469C">
              <w:rPr>
                <w:rFonts w:cstheme="minorHAnsi"/>
                <w:lang w:val="uk-UA"/>
              </w:rPr>
              <w:t>Уточнити граничний розмір грантів Національного фонду та пріоритетне право невеликих регіональних ОГС на отримання інституційної підтримки</w:t>
            </w:r>
          </w:p>
          <w:p w:rsidR="00730BBB" w:rsidRDefault="00747725" w:rsidP="00FE4F43">
            <w:pPr>
              <w:spacing w:after="120"/>
              <w:rPr>
                <w:rFonts w:cstheme="minorHAnsi"/>
                <w:color w:val="222222"/>
                <w:shd w:val="clear" w:color="auto" w:fill="FFFFFF"/>
              </w:rPr>
            </w:pPr>
            <w:r w:rsidRPr="00FE4F43">
              <w:rPr>
                <w:rFonts w:cstheme="minorHAnsi"/>
                <w:b/>
                <w:lang w:val="uk-UA"/>
              </w:rPr>
              <w:t>ГО «Центр ЮЕЙ»:</w:t>
            </w:r>
            <w:r w:rsidRPr="00FE4F43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747725" w:rsidRPr="00FE4F43" w:rsidRDefault="004E378E" w:rsidP="00FE4F43">
            <w:pPr>
              <w:spacing w:after="12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  <w:lang w:val="uk-UA"/>
              </w:rPr>
              <w:t>П</w:t>
            </w:r>
            <w:r w:rsidR="00747725" w:rsidRPr="00FE4F43">
              <w:rPr>
                <w:rFonts w:cstheme="minorHAnsi"/>
                <w:color w:val="222222"/>
                <w:shd w:val="clear" w:color="auto" w:fill="FFFFFF"/>
              </w:rPr>
              <w:t xml:space="preserve">орядок та умови проведення конкурсу у законопроекті не визначено, </w:t>
            </w:r>
            <w:r w:rsidR="00FE4F43">
              <w:rPr>
                <w:rFonts w:cstheme="minorHAnsi"/>
                <w:color w:val="222222"/>
                <w:shd w:val="clear" w:color="auto" w:fill="FFFFFF"/>
                <w:lang w:val="uk-UA"/>
              </w:rPr>
              <w:t xml:space="preserve">необхідно </w:t>
            </w:r>
            <w:r w:rsidR="00747725" w:rsidRPr="00FE4F43">
              <w:rPr>
                <w:rFonts w:cstheme="minorHAnsi"/>
                <w:color w:val="222222"/>
                <w:shd w:val="clear" w:color="auto" w:fill="FFFFFF"/>
              </w:rPr>
              <w:t>розробити та</w:t>
            </w:r>
            <w:r w:rsidR="00FE4F43">
              <w:rPr>
                <w:rFonts w:cstheme="minorHAnsi"/>
                <w:color w:val="222222"/>
                <w:shd w:val="clear" w:color="auto" w:fill="FFFFFF"/>
                <w:lang w:val="uk-UA"/>
              </w:rPr>
              <w:t xml:space="preserve"> включити їх </w:t>
            </w:r>
            <w:r w:rsidR="007E259D">
              <w:rPr>
                <w:rFonts w:cstheme="minorHAnsi"/>
                <w:color w:val="222222"/>
                <w:shd w:val="clear" w:color="auto" w:fill="FFFFFF"/>
                <w:lang w:val="uk-UA"/>
              </w:rPr>
              <w:t xml:space="preserve">у текст </w:t>
            </w:r>
            <w:r w:rsidR="00FE4F43">
              <w:rPr>
                <w:rFonts w:cstheme="minorHAnsi"/>
                <w:color w:val="222222"/>
                <w:shd w:val="clear" w:color="auto" w:fill="FFFFFF"/>
                <w:lang w:val="uk-UA"/>
              </w:rPr>
              <w:t>законопроекту</w:t>
            </w:r>
          </w:p>
          <w:p w:rsidR="009E44AD" w:rsidRDefault="009E44AD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Міністерство соціальної політики України:</w:t>
            </w:r>
          </w:p>
          <w:p w:rsidR="00DF56B7" w:rsidRPr="00DF56B7" w:rsidRDefault="00DF56B7" w:rsidP="00E043E4">
            <w:pPr>
              <w:spacing w:after="120"/>
              <w:rPr>
                <w:rFonts w:cstheme="minorHAnsi"/>
                <w:lang w:val="uk-UA"/>
              </w:rPr>
            </w:pPr>
            <w:r w:rsidRPr="00DF56B7">
              <w:rPr>
                <w:rFonts w:cstheme="minorHAnsi"/>
                <w:lang w:val="uk-UA"/>
              </w:rPr>
              <w:t>Виключити в підпунктах 4.1.2 та 4.2.4 законопроекту слово «сприяння» для уточнення сфери державної політики</w:t>
            </w:r>
          </w:p>
          <w:p w:rsidR="00730BBB" w:rsidRDefault="009E44AD" w:rsidP="00E043E4">
            <w:pPr>
              <w:spacing w:after="120"/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 xml:space="preserve">Н. Онищенко: </w:t>
            </w:r>
          </w:p>
          <w:p w:rsidR="009E44AD" w:rsidRPr="00FE4F43" w:rsidRDefault="004E378E" w:rsidP="00E043E4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</w:t>
            </w:r>
            <w:r w:rsidR="009E44AD" w:rsidRPr="00FE4F43">
              <w:rPr>
                <w:rFonts w:cstheme="minorHAnsi"/>
                <w:lang w:val="uk-UA"/>
              </w:rPr>
              <w:t>иключити пункт 4.1.3 як такий, що дублює інституційну підтримку організацій громадянського суспільства</w:t>
            </w:r>
          </w:p>
          <w:p w:rsidR="009E44AD" w:rsidRPr="00730BBB" w:rsidRDefault="009E44AD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</w:tc>
        <w:tc>
          <w:tcPr>
            <w:tcW w:w="3402" w:type="dxa"/>
          </w:tcPr>
          <w:p w:rsidR="001F02F7" w:rsidRPr="00730BBB" w:rsidRDefault="001F02F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C3469C" w:rsidRPr="00730BBB" w:rsidRDefault="00C3469C" w:rsidP="00E043E4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Відхилено</w:t>
            </w:r>
          </w:p>
          <w:p w:rsidR="00DC5E6A" w:rsidRPr="00C3469C" w:rsidRDefault="00C3469C" w:rsidP="00E043E4">
            <w:pPr>
              <w:spacing w:after="120"/>
              <w:rPr>
                <w:rFonts w:cstheme="minorHAnsi"/>
                <w:lang w:val="uk-UA"/>
              </w:rPr>
            </w:pPr>
            <w:r w:rsidRPr="00C3469C">
              <w:rPr>
                <w:rFonts w:cstheme="minorHAnsi"/>
                <w:lang w:val="uk-UA"/>
              </w:rPr>
              <w:t xml:space="preserve">Розмір грантів і пріоритети визначаються умовами </w:t>
            </w:r>
            <w:r w:rsidR="004E378E">
              <w:rPr>
                <w:rFonts w:cstheme="minorHAnsi"/>
                <w:lang w:val="uk-UA"/>
              </w:rPr>
              <w:t xml:space="preserve">окремих </w:t>
            </w:r>
            <w:r w:rsidRPr="00C3469C">
              <w:rPr>
                <w:rFonts w:cstheme="minorHAnsi"/>
                <w:lang w:val="uk-UA"/>
              </w:rPr>
              <w:t xml:space="preserve">конкурсів на підставі періодичної оцінки потреб </w:t>
            </w:r>
            <w:r>
              <w:rPr>
                <w:rFonts w:cstheme="minorHAnsi"/>
                <w:lang w:val="uk-UA"/>
              </w:rPr>
              <w:t>громадянського суспільства</w:t>
            </w:r>
          </w:p>
          <w:p w:rsidR="00730BBB" w:rsidRPr="00730BBB" w:rsidRDefault="00730BBB" w:rsidP="00E043E4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DC5E6A" w:rsidRDefault="00730BBB" w:rsidP="00E043E4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lang w:val="uk-UA"/>
              </w:rPr>
              <w:t>Х</w:t>
            </w:r>
            <w:r w:rsidRPr="009F382E">
              <w:rPr>
                <w:rFonts w:cstheme="minorHAnsi"/>
                <w:lang w:val="uk-UA"/>
              </w:rPr>
              <w:t xml:space="preserve">арактеристики і кваліфікаційні вимоги </w:t>
            </w:r>
            <w:r>
              <w:rPr>
                <w:rFonts w:cstheme="minorHAnsi"/>
                <w:lang w:val="uk-UA"/>
              </w:rPr>
              <w:t>до реципієнтів окремих типів/видів технічної допомоги не є предметом регулювання закону і мають визначати</w:t>
            </w:r>
            <w:r w:rsidRPr="009F382E">
              <w:rPr>
                <w:rFonts w:cstheme="minorHAnsi"/>
                <w:lang w:val="uk-UA"/>
              </w:rPr>
              <w:t xml:space="preserve">ся </w:t>
            </w:r>
            <w:r>
              <w:rPr>
                <w:rFonts w:cstheme="minorHAnsi"/>
                <w:lang w:val="uk-UA"/>
              </w:rPr>
              <w:t xml:space="preserve">на підставі оцінки потреб </w:t>
            </w:r>
            <w:r w:rsidR="00DC5E6A">
              <w:rPr>
                <w:rFonts w:cstheme="minorHAnsi"/>
                <w:lang w:val="uk-UA"/>
              </w:rPr>
              <w:t>умовами окремих конкурсів відповідно до статей 11 та 12 законопроекту</w:t>
            </w:r>
          </w:p>
          <w:p w:rsidR="004E378E" w:rsidRDefault="004E378E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Враховано редакційно</w:t>
            </w: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730BBB" w:rsidRPr="00730BBB" w:rsidRDefault="007E259D" w:rsidP="00E043E4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073376" w:rsidRPr="00730BBB" w:rsidRDefault="00730BBB" w:rsidP="00730BBB">
            <w:pPr>
              <w:spacing w:after="120"/>
              <w:rPr>
                <w:rFonts w:cstheme="minorHAnsi"/>
                <w:lang w:val="uk-UA"/>
              </w:rPr>
            </w:pPr>
            <w:r w:rsidRPr="00730BBB">
              <w:rPr>
                <w:rFonts w:cstheme="minorHAnsi"/>
                <w:lang w:val="uk-UA"/>
              </w:rPr>
              <w:t>Технічна підтримка є</w:t>
            </w:r>
            <w:r>
              <w:rPr>
                <w:rFonts w:cstheme="minorHAnsi"/>
                <w:lang w:val="uk-UA"/>
              </w:rPr>
              <w:t xml:space="preserve"> видом інституційної підтримки; </w:t>
            </w:r>
            <w:r w:rsidRPr="00730BBB">
              <w:rPr>
                <w:rFonts w:cstheme="minorHAnsi"/>
                <w:lang w:val="uk-UA"/>
              </w:rPr>
              <w:t xml:space="preserve">реципієнтами </w:t>
            </w:r>
            <w:r>
              <w:rPr>
                <w:rFonts w:cstheme="minorHAnsi"/>
                <w:lang w:val="uk-UA"/>
              </w:rPr>
              <w:t xml:space="preserve">технічної підтримки </w:t>
            </w:r>
            <w:r w:rsidRPr="00730BBB">
              <w:rPr>
                <w:rFonts w:cstheme="minorHAnsi"/>
                <w:lang w:val="uk-UA"/>
              </w:rPr>
              <w:t xml:space="preserve">відповідно до підпункту 1.1.6 статті 1 та статті 12 законопроекту </w:t>
            </w:r>
            <w:r>
              <w:rPr>
                <w:rFonts w:cstheme="minorHAnsi"/>
                <w:lang w:val="uk-UA"/>
              </w:rPr>
              <w:t xml:space="preserve">можуть бути і організації громадянського </w:t>
            </w:r>
            <w:r>
              <w:rPr>
                <w:rFonts w:cstheme="minorHAnsi"/>
                <w:lang w:val="uk-UA"/>
              </w:rPr>
              <w:lastRenderedPageBreak/>
              <w:t>суспільства, і фізичні особи</w:t>
            </w:r>
          </w:p>
        </w:tc>
        <w:tc>
          <w:tcPr>
            <w:tcW w:w="3402" w:type="dxa"/>
          </w:tcPr>
          <w:p w:rsidR="001F02F7" w:rsidRPr="00730BBB" w:rsidRDefault="001F02F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376" w:rsidRPr="00730BBB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376" w:rsidRPr="007E259D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376" w:rsidRPr="007E259D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376" w:rsidRPr="007E259D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376" w:rsidRPr="007E259D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376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F56B7" w:rsidRPr="00FE4F43" w:rsidRDefault="00DF56B7" w:rsidP="00DF56B7">
            <w:pPr>
              <w:spacing w:before="240" w:after="120" w:line="259" w:lineRule="auto"/>
              <w:ind w:firstLine="708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4.1.2.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 xml:space="preserve">ідтримувати проекти, програми Національного фонду, пріоритетні для </w:t>
            </w:r>
            <w:r w:rsidRPr="00DF56B7">
              <w:rPr>
                <w:rFonts w:eastAsia="Calibri" w:cstheme="minorHAnsi"/>
                <w:b/>
                <w:u w:val="single"/>
              </w:rPr>
              <w:t>розвитку</w:t>
            </w:r>
            <w:r w:rsidRPr="00FE4F43">
              <w:rPr>
                <w:rFonts w:eastAsia="Calibri" w:cstheme="minorHAnsi"/>
              </w:rPr>
              <w:t xml:space="preserve"> громадянського суспільства України;</w:t>
            </w: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DF56B7" w:rsidRPr="00DF56B7" w:rsidRDefault="00DF56B7" w:rsidP="00E043E4">
            <w:pPr>
              <w:spacing w:after="120"/>
              <w:rPr>
                <w:rFonts w:cstheme="minorHAnsi"/>
                <w:b/>
              </w:rPr>
            </w:pPr>
          </w:p>
          <w:p w:rsidR="00073376" w:rsidRPr="007E259D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376" w:rsidRPr="007E259D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376" w:rsidRPr="007E259D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376" w:rsidRPr="007E259D" w:rsidRDefault="00073376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</w:tc>
      </w:tr>
      <w:tr w:rsidR="001F02F7" w:rsidRPr="00FE4F43" w:rsidTr="000468E3">
        <w:tc>
          <w:tcPr>
            <w:tcW w:w="710" w:type="dxa"/>
          </w:tcPr>
          <w:p w:rsidR="001F02F7" w:rsidRPr="00FE4F43" w:rsidRDefault="001F02F7" w:rsidP="00E043E4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1F02F7" w:rsidRPr="00FE4F43" w:rsidRDefault="001F02F7" w:rsidP="00E043E4">
            <w:pPr>
              <w:rPr>
                <w:rFonts w:cstheme="minorHAnsi"/>
                <w:lang w:val="uk-UA"/>
              </w:rPr>
            </w:pPr>
            <w:r w:rsidRPr="00FE4F43">
              <w:rPr>
                <w:rFonts w:cstheme="minorHAnsi"/>
                <w:b/>
              </w:rPr>
              <w:t>Розділ ІІ. УПРАВЛІННЯ НАЦІОНАЛЬНИМ ФОНДОМ</w:t>
            </w:r>
          </w:p>
        </w:tc>
        <w:tc>
          <w:tcPr>
            <w:tcW w:w="3374" w:type="dxa"/>
          </w:tcPr>
          <w:p w:rsidR="001F02F7" w:rsidRPr="00FE4F43" w:rsidRDefault="001F02F7" w:rsidP="00E043E4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rPr>
                <w:rFonts w:cstheme="minorHAnsi"/>
                <w:b/>
              </w:rPr>
            </w:pPr>
          </w:p>
        </w:tc>
      </w:tr>
      <w:tr w:rsidR="00982DA9" w:rsidRPr="00FE4F43" w:rsidTr="000468E3">
        <w:trPr>
          <w:trHeight w:val="930"/>
        </w:trPr>
        <w:tc>
          <w:tcPr>
            <w:tcW w:w="710" w:type="dxa"/>
          </w:tcPr>
          <w:p w:rsidR="00982DA9" w:rsidRDefault="00982DA9" w:rsidP="00982DA9">
            <w:pPr>
              <w:rPr>
                <w:rFonts w:cstheme="minorHAnsi"/>
                <w:lang w:val="uk-UA"/>
              </w:rPr>
            </w:pPr>
          </w:p>
          <w:p w:rsidR="009C73F7" w:rsidRDefault="00DF56B7" w:rsidP="00982DA9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14</w:t>
            </w:r>
            <w:r w:rsidR="009C73F7">
              <w:rPr>
                <w:rFonts w:cstheme="minorHAnsi"/>
                <w:lang w:val="uk-UA"/>
              </w:rPr>
              <w:t>.</w:t>
            </w: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E97DD2" w:rsidP="00982DA9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15.</w:t>
            </w: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9C73F7" w:rsidRDefault="00D5271A" w:rsidP="00982DA9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  <w:r w:rsidR="00D92E73">
              <w:rPr>
                <w:rFonts w:cstheme="minorHAnsi"/>
                <w:lang w:val="uk-UA"/>
              </w:rPr>
              <w:t>6</w:t>
            </w:r>
            <w:r w:rsidR="009C73F7">
              <w:rPr>
                <w:rFonts w:cstheme="minorHAnsi"/>
                <w:lang w:val="uk-UA"/>
              </w:rPr>
              <w:t>.</w:t>
            </w: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5271A" w:rsidRDefault="00D5271A" w:rsidP="00982DA9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  <w:r w:rsidR="00D92E73">
              <w:rPr>
                <w:rFonts w:cstheme="minorHAnsi"/>
                <w:lang w:val="uk-UA"/>
              </w:rPr>
              <w:t>7</w:t>
            </w:r>
            <w:r>
              <w:rPr>
                <w:rFonts w:cstheme="minorHAnsi"/>
                <w:lang w:val="uk-UA"/>
              </w:rPr>
              <w:t>.</w:t>
            </w: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rPr>
                <w:rFonts w:cstheme="minorHAnsi"/>
                <w:lang w:val="uk-UA"/>
              </w:rPr>
            </w:pPr>
          </w:p>
          <w:p w:rsidR="009C73F7" w:rsidRDefault="00D5271A" w:rsidP="00982DA9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  <w:r w:rsidR="00D92E73">
              <w:rPr>
                <w:rFonts w:cstheme="minorHAnsi"/>
                <w:lang w:val="uk-UA"/>
              </w:rPr>
              <w:t>8</w:t>
            </w:r>
            <w:r>
              <w:rPr>
                <w:rFonts w:cstheme="minorHAnsi"/>
                <w:lang w:val="uk-UA"/>
              </w:rPr>
              <w:t>.</w:t>
            </w: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D5271A" w:rsidP="00982DA9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lastRenderedPageBreak/>
              <w:t>1</w:t>
            </w:r>
            <w:r w:rsidR="00D92E73">
              <w:rPr>
                <w:rFonts w:cstheme="minorHAnsi"/>
                <w:lang w:val="uk-UA"/>
              </w:rPr>
              <w:t>9</w:t>
            </w:r>
            <w:r w:rsidR="009C73F7">
              <w:rPr>
                <w:rFonts w:cstheme="minorHAnsi"/>
                <w:lang w:val="uk-UA"/>
              </w:rPr>
              <w:t>.</w:t>
            </w: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Default="009C73F7" w:rsidP="00982DA9">
            <w:pPr>
              <w:rPr>
                <w:rFonts w:cstheme="minorHAnsi"/>
                <w:lang w:val="uk-UA"/>
              </w:rPr>
            </w:pPr>
          </w:p>
          <w:p w:rsidR="009C73F7" w:rsidRPr="00FE4F43" w:rsidRDefault="009C73F7" w:rsidP="00982DA9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4669DA" w:rsidRPr="00FE4F43" w:rsidRDefault="004669DA" w:rsidP="004669DA">
            <w:pPr>
              <w:spacing w:before="240" w:after="120" w:line="259" w:lineRule="auto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  <w:b/>
              </w:rPr>
              <w:lastRenderedPageBreak/>
              <w:t>Стаття 5. Органи управління Національного фонду</w:t>
            </w:r>
          </w:p>
          <w:p w:rsidR="004669DA" w:rsidRPr="00FE4F43" w:rsidRDefault="004669DA" w:rsidP="004669DA">
            <w:pPr>
              <w:tabs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5.1. Органами управління Національного фонду є Конференція, Наглядова Рада і Правління. </w:t>
            </w: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F56B7" w:rsidRDefault="00DF56B7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4669DA" w:rsidRPr="00FE4F43" w:rsidRDefault="004669DA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5.2.</w:t>
            </w:r>
            <w:r w:rsidRPr="00FE4F43">
              <w:rPr>
                <w:rFonts w:eastAsia="Calibri" w:cstheme="minorHAnsi"/>
              </w:rPr>
              <w:tab/>
              <w:t xml:space="preserve">На посади в органах управління Національного фонду можуть бути обрані (призначені) дієздатні особи, які мають вищу освіту, володіють державною мовою, мають досвід роботи на посадах державної служби та/або у керівних органах організацій громадянського суспільства не менше п’ятьох років, не мають судимості, яка не знята </w:t>
            </w:r>
            <w:proofErr w:type="gramStart"/>
            <w:r w:rsidRPr="00FE4F43">
              <w:rPr>
                <w:rFonts w:eastAsia="Calibri" w:cstheme="minorHAnsi"/>
              </w:rPr>
              <w:t>чи не</w:t>
            </w:r>
            <w:proofErr w:type="gramEnd"/>
            <w:r w:rsidRPr="00FE4F43">
              <w:rPr>
                <w:rFonts w:eastAsia="Calibri" w:cstheme="minorHAnsi"/>
              </w:rPr>
              <w:t xml:space="preserve"> погашена в установленому законом порядку, а також не обіймають посад у політичних парті</w:t>
            </w:r>
            <w:proofErr w:type="gramStart"/>
            <w:r w:rsidRPr="00FE4F43">
              <w:rPr>
                <w:rFonts w:eastAsia="Calibri" w:cstheme="minorHAnsi"/>
              </w:rPr>
              <w:t>ях та</w:t>
            </w:r>
            <w:proofErr w:type="gramEnd"/>
            <w:r w:rsidRPr="00FE4F43">
              <w:rPr>
                <w:rFonts w:eastAsia="Calibri" w:cstheme="minorHAnsi"/>
              </w:rPr>
              <w:t xml:space="preserve"> їх місцевих організаціях, та/або </w:t>
            </w:r>
            <w:r w:rsidRPr="00FE4F43">
              <w:rPr>
                <w:rFonts w:eastAsia="Calibri" w:cstheme="minorHAnsi"/>
              </w:rPr>
              <w:lastRenderedPageBreak/>
              <w:t>виборних посад у державних органах, органах місцевого самоврядування протягом не менше двох років до дати обрання (призначення).</w:t>
            </w:r>
          </w:p>
          <w:p w:rsidR="004669DA" w:rsidRPr="00FE4F43" w:rsidRDefault="004669DA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5.3. Процедура обрання організацій громадянського суспільства у формуванні органів управління Національного фонду</w:t>
            </w:r>
          </w:p>
          <w:p w:rsidR="004669DA" w:rsidRPr="00FE4F43" w:rsidRDefault="004669DA" w:rsidP="004669DA">
            <w:pPr>
              <w:tabs>
                <w:tab w:val="left" w:pos="284"/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5.3.1. </w:t>
            </w:r>
            <w:proofErr w:type="gramStart"/>
            <w:r w:rsidRPr="00FE4F43">
              <w:rPr>
                <w:rFonts w:eastAsia="Calibri" w:cstheme="minorHAnsi"/>
              </w:rPr>
              <w:t>Кандидатури на обрання до складу Конференції, Наглядової ради та Правління мають право подавати організації громадянського суспільства, які зареєстровані в установленому порядку і проводять діяльність на території України не менше двох років, мають визначену внутрішню структуру, регулярно оприлюднюють звіти про свою діяльність, внесені до Реєстру неприбуткових установ та орган</w:t>
            </w:r>
            <w:proofErr w:type="gramEnd"/>
            <w:r w:rsidRPr="00FE4F43">
              <w:rPr>
                <w:rFonts w:eastAsia="Calibri" w:cstheme="minorHAnsi"/>
              </w:rPr>
              <w:t xml:space="preserve">ізацій, сплачують </w:t>
            </w:r>
            <w:proofErr w:type="gramStart"/>
            <w:r w:rsidRPr="00FE4F43">
              <w:rPr>
                <w:rFonts w:eastAsia="Calibri" w:cstheme="minorHAnsi"/>
              </w:rPr>
              <w:t>до</w:t>
            </w:r>
            <w:proofErr w:type="gramEnd"/>
            <w:r w:rsidRPr="00FE4F43">
              <w:rPr>
                <w:rFonts w:eastAsia="Calibri" w:cstheme="minorHAnsi"/>
              </w:rPr>
              <w:t xml:space="preserve"> бюджету обов’язкові податки, збори та платежі відповідно до закону.</w:t>
            </w:r>
          </w:p>
          <w:p w:rsidR="004669DA" w:rsidRPr="00FE4F43" w:rsidRDefault="004669DA" w:rsidP="004669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5.3.2. Організації громадянського суспільства визначають кандидатів на участь у Конференції, Наглядовій Раді та Правлінні шляхом подання до Кабінету Міні</w:t>
            </w:r>
            <w:proofErr w:type="gramStart"/>
            <w:r w:rsidRPr="00FE4F43">
              <w:rPr>
                <w:rFonts w:eastAsia="Calibri" w:cstheme="minorHAnsi"/>
              </w:rPr>
              <w:t>стр</w:t>
            </w:r>
            <w:proofErr w:type="gramEnd"/>
            <w:r w:rsidRPr="00FE4F43">
              <w:rPr>
                <w:rFonts w:eastAsia="Calibri" w:cstheme="minorHAnsi"/>
              </w:rPr>
              <w:t xml:space="preserve">ів України рішень своїх керівних органів про висування не більше ніж одного кандидата на участь у одному органі управління Національного фонду. Разом із заявою кандидата про відповідність вимогам пункту 5.2 цієї статті </w:t>
            </w:r>
            <w:r w:rsidR="00D5271A">
              <w:rPr>
                <w:rFonts w:eastAsia="Calibri" w:cstheme="minorHAnsi"/>
              </w:rPr>
              <w:t>–</w:t>
            </w:r>
            <w:r w:rsidRPr="00FE4F43">
              <w:rPr>
                <w:rFonts w:eastAsia="Calibri" w:cstheme="minorHAnsi"/>
              </w:rPr>
              <w:t xml:space="preserve"> і</w:t>
            </w:r>
            <w:r w:rsidR="00D5271A">
              <w:rPr>
                <w:rFonts w:eastAsia="Calibri" w:cstheme="minorHAnsi"/>
                <w:lang w:val="uk-UA"/>
              </w:rPr>
              <w:t xml:space="preserve"> </w:t>
            </w:r>
            <w:r w:rsidRPr="00FE4F43">
              <w:rPr>
                <w:rFonts w:eastAsia="Calibri" w:cstheme="minorHAnsi"/>
              </w:rPr>
              <w:t xml:space="preserve">з зазначенням органу </w:t>
            </w:r>
            <w:r w:rsidRPr="00FE4F43">
              <w:rPr>
                <w:rFonts w:eastAsia="Calibri" w:cstheme="minorHAnsi"/>
              </w:rPr>
              <w:lastRenderedPageBreak/>
              <w:t xml:space="preserve">управління, </w:t>
            </w:r>
            <w:proofErr w:type="gramStart"/>
            <w:r w:rsidRPr="00FE4F43">
              <w:rPr>
                <w:rFonts w:eastAsia="Calibri" w:cstheme="minorHAnsi"/>
              </w:rPr>
              <w:t>подається</w:t>
            </w:r>
            <w:proofErr w:type="gramEnd"/>
            <w:r w:rsidRPr="00FE4F43">
              <w:rPr>
                <w:rFonts w:eastAsia="Calibri" w:cstheme="minorHAnsi"/>
              </w:rPr>
              <w:t xml:space="preserve"> згода кандидата на обробку своїх персональних даних та їх перевірку.</w:t>
            </w:r>
          </w:p>
          <w:p w:rsidR="004669DA" w:rsidRPr="00BC7701" w:rsidRDefault="004669DA" w:rsidP="004669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Відповідальність за достовірність поданої інформації щодо даних кандидата, зазначених у заяві, </w:t>
            </w:r>
            <w:r w:rsidRPr="00BC7701">
              <w:rPr>
                <w:rFonts w:eastAsia="Calibri" w:cstheme="minorHAnsi"/>
              </w:rPr>
              <w:t>несе організація гр</w:t>
            </w:r>
            <w:r w:rsidR="00073E3C" w:rsidRPr="00BC7701">
              <w:rPr>
                <w:rFonts w:eastAsia="Calibri" w:cstheme="minorHAnsi"/>
              </w:rPr>
              <w:t>омадянського суспільства і визнач</w:t>
            </w:r>
            <w:r w:rsidRPr="00BC7701">
              <w:rPr>
                <w:rFonts w:eastAsia="Calibri" w:cstheme="minorHAnsi"/>
              </w:rPr>
              <w:t>ений нею кандидат.</w:t>
            </w:r>
            <w:r w:rsidRPr="00BC7701">
              <w:rPr>
                <w:rFonts w:cstheme="minorHAnsi"/>
                <w:color w:val="1D1D1B"/>
                <w:shd w:val="clear" w:color="auto" w:fill="FFFFFF"/>
              </w:rPr>
              <w:t xml:space="preserve"> </w:t>
            </w:r>
          </w:p>
          <w:p w:rsidR="004669DA" w:rsidRPr="00FE4F43" w:rsidRDefault="004669DA" w:rsidP="004669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BC7701">
              <w:rPr>
                <w:rFonts w:eastAsia="Calibri" w:cstheme="minorHAnsi"/>
              </w:rPr>
              <w:t>Інформація про кандидатів до органів</w:t>
            </w:r>
            <w:r w:rsidRPr="00FE4F43">
              <w:rPr>
                <w:rFonts w:eastAsia="Calibri" w:cstheme="minorHAnsi"/>
              </w:rPr>
              <w:t xml:space="preserve"> управління Національного фонду розміщується на офіційному веб-сайті, визначеному Кабінетом Міні</w:t>
            </w:r>
            <w:proofErr w:type="gramStart"/>
            <w:r w:rsidRPr="00FE4F43">
              <w:rPr>
                <w:rFonts w:eastAsia="Calibri" w:cstheme="minorHAnsi"/>
              </w:rPr>
              <w:t>стр</w:t>
            </w:r>
            <w:proofErr w:type="gramEnd"/>
            <w:r w:rsidRPr="00FE4F43">
              <w:rPr>
                <w:rFonts w:eastAsia="Calibri" w:cstheme="minorHAnsi"/>
              </w:rPr>
              <w:t>ів України, не пізніше 60 календарних днів до дати скликання Конференції.</w:t>
            </w:r>
          </w:p>
          <w:p w:rsidR="004669DA" w:rsidRPr="00FE4F43" w:rsidRDefault="004669DA" w:rsidP="004669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5.3.3. Рейтингове інтернет-голосування проводиться не раніше за 45 і не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>ізніше ніж за 30 календарних днів до дати скликання Конференції</w:t>
            </w:r>
            <w:r w:rsidRPr="00F6064E">
              <w:rPr>
                <w:rFonts w:eastAsia="Calibri" w:cstheme="minorHAnsi"/>
              </w:rPr>
              <w:t xml:space="preserve">. Організація </w:t>
            </w:r>
            <w:r w:rsidRPr="00FE4F43">
              <w:rPr>
                <w:rFonts w:eastAsia="Calibri" w:cstheme="minorHAnsi"/>
              </w:rPr>
              <w:t xml:space="preserve">громадянського суспільства має право голосувати не більше ніж за одного кандидата до кожного з органів управління Національного фонду. </w:t>
            </w:r>
          </w:p>
          <w:p w:rsidR="004669DA" w:rsidRPr="00FE4F43" w:rsidRDefault="004669DA" w:rsidP="004669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cstheme="minorHAnsi"/>
                <w:color w:val="1D1D1B"/>
                <w:shd w:val="clear" w:color="auto" w:fill="FFFFFF"/>
              </w:rPr>
            </w:pPr>
            <w:r w:rsidRPr="00FE4F43">
              <w:rPr>
                <w:rFonts w:cstheme="minorHAnsi"/>
                <w:color w:val="1D1D1B"/>
                <w:shd w:val="clear" w:color="auto" w:fill="FFFFFF"/>
              </w:rPr>
              <w:t xml:space="preserve">Обраними до складу Конференції Національного фонду за результатами </w:t>
            </w:r>
            <w:r w:rsidRPr="00FE4F43">
              <w:rPr>
                <w:rStyle w:val="spelle"/>
                <w:rFonts w:cstheme="minorHAnsi"/>
                <w:color w:val="1D1D1B"/>
                <w:bdr w:val="none" w:sz="0" w:space="0" w:color="auto" w:frame="1"/>
                <w:shd w:val="clear" w:color="auto" w:fill="FFFFFF"/>
              </w:rPr>
              <w:t>інтернет-голосування</w:t>
            </w:r>
            <w:r w:rsidRPr="00FE4F43">
              <w:rPr>
                <w:rFonts w:cstheme="minorHAnsi"/>
                <w:color w:val="1D1D1B"/>
                <w:shd w:val="clear" w:color="auto" w:fill="FFFFFF"/>
              </w:rPr>
              <w:t xml:space="preserve"> вважаються </w:t>
            </w:r>
            <w:proofErr w:type="gramStart"/>
            <w:r w:rsidRPr="00FE4F43">
              <w:rPr>
                <w:rFonts w:cstheme="minorHAnsi"/>
                <w:color w:val="1D1D1B"/>
                <w:shd w:val="clear" w:color="auto" w:fill="FFFFFF"/>
              </w:rPr>
              <w:t>дев’ять</w:t>
            </w:r>
            <w:proofErr w:type="gramEnd"/>
            <w:r w:rsidRPr="00FE4F43">
              <w:rPr>
                <w:rFonts w:cstheme="minorHAnsi"/>
                <w:color w:val="1D1D1B"/>
                <w:shd w:val="clear" w:color="auto" w:fill="FFFFFF"/>
              </w:rPr>
              <w:t xml:space="preserve"> кандидатів, які набрали найбільшу кількість голосів. </w:t>
            </w:r>
          </w:p>
          <w:p w:rsidR="004669DA" w:rsidRPr="00FE4F43" w:rsidRDefault="004669DA" w:rsidP="004669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Членами Наглядової Ради та Правління визнаються кандидати, які набрали </w:t>
            </w:r>
            <w:r w:rsidRPr="00FE4F43">
              <w:rPr>
                <w:rFonts w:eastAsia="Calibri" w:cstheme="minorHAnsi"/>
              </w:rPr>
              <w:lastRenderedPageBreak/>
              <w:t xml:space="preserve">найбільшу кількість голосів за результатами </w:t>
            </w:r>
            <w:r w:rsidR="00D5271A">
              <w:rPr>
                <w:rFonts w:eastAsia="Calibri" w:cstheme="minorHAnsi"/>
                <w:lang w:val="uk-UA"/>
              </w:rPr>
              <w:t xml:space="preserve">рейтингового </w:t>
            </w:r>
            <w:r w:rsidRPr="00FE4F43">
              <w:rPr>
                <w:rFonts w:eastAsia="Calibri" w:cstheme="minorHAnsi"/>
              </w:rPr>
              <w:t xml:space="preserve">інтернет-голосування до кожного органу управління Національного фонду, затвердженими у відповідності до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 xml:space="preserve">ідпункту 6.3.3 пункту 6.3 статті 6 цього Закону. У разі дострокового припинення повноважень одним </w:t>
            </w:r>
            <w:r w:rsidR="00D5271A">
              <w:rPr>
                <w:rFonts w:eastAsia="Calibri" w:cstheme="minorHAnsi"/>
                <w:lang w:val="uk-UA"/>
              </w:rPr>
              <w:t>і</w:t>
            </w:r>
            <w:r w:rsidRPr="00FE4F43">
              <w:rPr>
                <w:rFonts w:eastAsia="Calibri" w:cstheme="minorHAnsi"/>
              </w:rPr>
              <w:t>з обраних членів Наглядово</w:t>
            </w:r>
            <w:proofErr w:type="gramStart"/>
            <w:r w:rsidRPr="00FE4F43">
              <w:rPr>
                <w:rFonts w:eastAsia="Calibri" w:cstheme="minorHAnsi"/>
              </w:rPr>
              <w:t>ї Р</w:t>
            </w:r>
            <w:proofErr w:type="gramEnd"/>
            <w:r w:rsidRPr="00FE4F43">
              <w:rPr>
                <w:rFonts w:eastAsia="Calibri" w:cstheme="minorHAnsi"/>
              </w:rPr>
              <w:t xml:space="preserve">ади/Правління Національного фонду проводиться додаткове рейтингове інтернет-голосування для обрання нового члена. Кандидат, який набрав найбільшу кількість голосів затверджується у відповідності до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 xml:space="preserve">ідпункту 6.3.3 пункту 6.3 статті 6 цього Закону. </w:t>
            </w:r>
          </w:p>
          <w:p w:rsidR="004669DA" w:rsidRPr="00FE4F43" w:rsidRDefault="004669DA" w:rsidP="004669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У разі набрання однакової кількості голосів обраним вважається кандидат, який частіше визначений організаціями громадянського суспільства як єдиний кандидат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 xml:space="preserve">ід час рейтингового голосування. </w:t>
            </w:r>
          </w:p>
          <w:p w:rsidR="004669DA" w:rsidRPr="00FE4F43" w:rsidRDefault="004669DA" w:rsidP="004669DA">
            <w:pPr>
              <w:spacing w:before="240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5.3.4. Звіт про результати рейтингового голосування до органів управління Національного фонду розміщується на офіційному веб-сайті, визначеному Кабінетом Міні</w:t>
            </w:r>
            <w:proofErr w:type="gramStart"/>
            <w:r w:rsidRPr="00FE4F43">
              <w:rPr>
                <w:rFonts w:eastAsia="Calibri" w:cstheme="minorHAnsi"/>
              </w:rPr>
              <w:t>стр</w:t>
            </w:r>
            <w:proofErr w:type="gramEnd"/>
            <w:r w:rsidRPr="00FE4F43">
              <w:rPr>
                <w:rFonts w:eastAsia="Calibri" w:cstheme="minorHAnsi"/>
              </w:rPr>
              <w:t>ів України, не пізніше 15 календарних днів до дати скликання Конференції.</w:t>
            </w:r>
          </w:p>
          <w:p w:rsidR="004669DA" w:rsidRPr="00FE4F43" w:rsidRDefault="004669DA" w:rsidP="004669DA">
            <w:pPr>
              <w:spacing w:before="240" w:after="120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</w:rPr>
              <w:t>5.4. На членів органів управління Національного фонду поширюються вимоги та обмеження, встановлені законодавством у сфері запобігання корупції.</w:t>
            </w:r>
          </w:p>
        </w:tc>
        <w:tc>
          <w:tcPr>
            <w:tcW w:w="3374" w:type="dxa"/>
          </w:tcPr>
          <w:p w:rsidR="00982DA9" w:rsidRPr="00FE4F43" w:rsidRDefault="00982DA9" w:rsidP="00982DA9">
            <w:pPr>
              <w:spacing w:after="120"/>
              <w:rPr>
                <w:rFonts w:cstheme="minorHAnsi"/>
                <w:b/>
              </w:rPr>
            </w:pPr>
          </w:p>
          <w:p w:rsidR="00DC5E6A" w:rsidRDefault="00056ADD" w:rsidP="00982DA9">
            <w:pPr>
              <w:spacing w:after="120"/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 xml:space="preserve">В. Міський: </w:t>
            </w:r>
          </w:p>
          <w:p w:rsidR="00982DA9" w:rsidRPr="00FE4F43" w:rsidRDefault="004E378E" w:rsidP="00982DA9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</w:t>
            </w:r>
            <w:r w:rsidR="007568BD" w:rsidRPr="00FE4F43">
              <w:rPr>
                <w:rFonts w:cstheme="minorHAnsi"/>
                <w:lang w:val="uk-UA"/>
              </w:rPr>
              <w:t>ередбачити відпо</w:t>
            </w:r>
            <w:r>
              <w:rPr>
                <w:rFonts w:cstheme="minorHAnsi"/>
                <w:lang w:val="uk-UA"/>
              </w:rPr>
              <w:t>відно до П</w:t>
            </w:r>
            <w:r w:rsidR="007568BD" w:rsidRPr="00FE4F43">
              <w:rPr>
                <w:rFonts w:cstheme="minorHAnsi"/>
                <w:lang w:val="uk-UA"/>
              </w:rPr>
              <w:t xml:space="preserve">ринципів </w:t>
            </w:r>
            <w:r w:rsidR="00DC5E6A">
              <w:rPr>
                <w:rFonts w:cstheme="minorHAnsi"/>
                <w:lang w:val="uk-UA"/>
              </w:rPr>
              <w:t xml:space="preserve">корпоративного управління </w:t>
            </w:r>
            <w:r w:rsidR="007568BD" w:rsidRPr="00FE4F43">
              <w:rPr>
                <w:rFonts w:cstheme="minorHAnsi"/>
                <w:lang w:val="uk-UA"/>
              </w:rPr>
              <w:t>ОЕСР тільки один наглядовий орган, Наглядову раду. Членами Правління як колегіального виконавчого органу мають бути штатні працівники.</w:t>
            </w: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DF56B7" w:rsidRDefault="00DF56B7" w:rsidP="00982DA9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Міністерство соціальної політики України:</w:t>
            </w:r>
          </w:p>
          <w:p w:rsidR="00DF56B7" w:rsidRPr="00DF56B7" w:rsidRDefault="00E97DD2" w:rsidP="00982DA9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Уточнити, чи можуть бути указан</w:t>
            </w:r>
            <w:r w:rsidR="00DF56B7" w:rsidRPr="00DF56B7">
              <w:rPr>
                <w:rFonts w:cstheme="minorHAnsi"/>
                <w:lang w:val="uk-UA"/>
              </w:rPr>
              <w:t>і особи іноземцями, які перебувають на території України на законних підставах</w:t>
            </w:r>
          </w:p>
          <w:p w:rsidR="00DF56B7" w:rsidRPr="00FE4F43" w:rsidRDefault="00DF56B7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056ADD" w:rsidRPr="00FE4F43" w:rsidRDefault="00056ADD" w:rsidP="00982DA9">
            <w:pPr>
              <w:spacing w:after="120"/>
              <w:rPr>
                <w:rFonts w:cstheme="minorHAnsi"/>
                <w:b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5271A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У</w:t>
            </w:r>
            <w:r w:rsidR="00056ADD" w:rsidRPr="00FE4F43">
              <w:rPr>
                <w:rFonts w:cstheme="minorHAnsi"/>
                <w:b/>
                <w:lang w:val="uk-UA"/>
              </w:rPr>
              <w:t xml:space="preserve">НЦПД: </w:t>
            </w:r>
          </w:p>
          <w:p w:rsidR="00056ADD" w:rsidRDefault="00DF56B7" w:rsidP="00982DA9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У</w:t>
            </w:r>
            <w:r w:rsidR="00056ADD" w:rsidRPr="00FE4F43">
              <w:rPr>
                <w:rFonts w:cstheme="minorHAnsi"/>
                <w:lang w:val="uk-UA"/>
              </w:rPr>
              <w:t xml:space="preserve">становити процедуру </w:t>
            </w:r>
            <w:r w:rsidR="00FE4F43">
              <w:rPr>
                <w:rFonts w:cstheme="minorHAnsi"/>
                <w:lang w:val="uk-UA"/>
              </w:rPr>
              <w:t xml:space="preserve">незалежного </w:t>
            </w:r>
            <w:r w:rsidR="00056ADD" w:rsidRPr="00FE4F43">
              <w:rPr>
                <w:rFonts w:cstheme="minorHAnsi"/>
                <w:lang w:val="uk-UA"/>
              </w:rPr>
              <w:t>обрання організаціями громадянського суспільства своїх представників на Конференції</w:t>
            </w: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EE0180" w:rsidRDefault="00EE0180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EE0180" w:rsidRDefault="00EE0180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3A539B" w:rsidRPr="00EE0180" w:rsidRDefault="005E08C7" w:rsidP="00982DA9">
            <w:pPr>
              <w:spacing w:after="120"/>
              <w:rPr>
                <w:rFonts w:cstheme="minorHAnsi"/>
                <w:b/>
                <w:lang w:val="uk-UA"/>
              </w:rPr>
            </w:pPr>
            <w:r w:rsidRPr="00EE0180">
              <w:rPr>
                <w:rFonts w:cstheme="minorHAnsi"/>
                <w:b/>
                <w:lang w:val="uk-UA"/>
              </w:rPr>
              <w:t>Європейський Центр Некомерційного Права</w:t>
            </w:r>
          </w:p>
          <w:p w:rsidR="00EE0180" w:rsidRDefault="00EE0180" w:rsidP="00982DA9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Поширити вимоги щодо строку діяльності також на ОГС, які беруть участь в рейтинговому інтернет-голосуванні</w:t>
            </w: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3A539B" w:rsidRPr="00D5271A" w:rsidRDefault="00D5271A" w:rsidP="00982DA9">
            <w:pPr>
              <w:spacing w:after="120"/>
              <w:rPr>
                <w:rFonts w:cstheme="minorHAnsi"/>
                <w:b/>
                <w:lang w:val="uk-UA"/>
              </w:rPr>
            </w:pPr>
            <w:r w:rsidRPr="00D5271A">
              <w:rPr>
                <w:rFonts w:cstheme="minorHAnsi"/>
                <w:b/>
                <w:lang w:val="uk-UA"/>
              </w:rPr>
              <w:t>УНЦПД:</w:t>
            </w:r>
          </w:p>
          <w:p w:rsidR="00D5271A" w:rsidRDefault="00D5271A" w:rsidP="00982DA9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Уточнити критерії обрання кандидатів до органів управління Національного фонду</w:t>
            </w: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3A539B" w:rsidRDefault="003A539B" w:rsidP="00982DA9">
            <w:pPr>
              <w:spacing w:after="120"/>
              <w:rPr>
                <w:rFonts w:cstheme="minorHAnsi"/>
                <w:lang w:val="uk-UA"/>
              </w:rPr>
            </w:pPr>
          </w:p>
          <w:p w:rsidR="005D5B8B" w:rsidRDefault="003A539B" w:rsidP="00982DA9">
            <w:pPr>
              <w:spacing w:after="120"/>
              <w:rPr>
                <w:rFonts w:cstheme="minorHAnsi"/>
                <w:lang w:val="uk-UA"/>
              </w:rPr>
            </w:pPr>
            <w:r w:rsidRPr="003A539B">
              <w:rPr>
                <w:rFonts w:cstheme="minorHAnsi"/>
                <w:b/>
                <w:lang w:val="uk-UA"/>
              </w:rPr>
              <w:lastRenderedPageBreak/>
              <w:t>Л. Жигун:</w:t>
            </w:r>
            <w:r>
              <w:rPr>
                <w:rFonts w:cstheme="minorHAnsi"/>
                <w:lang w:val="uk-UA"/>
              </w:rPr>
              <w:t xml:space="preserve"> </w:t>
            </w:r>
          </w:p>
          <w:p w:rsidR="003A539B" w:rsidRDefault="009C61C6" w:rsidP="00982DA9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</w:t>
            </w:r>
            <w:r w:rsidR="003A539B">
              <w:rPr>
                <w:rFonts w:cstheme="minorHAnsi"/>
                <w:lang w:val="uk-UA"/>
              </w:rPr>
              <w:t>ередбачити участь представників державних органів в органах управління Національного фонду лише з правом дорадчого голосу.</w:t>
            </w:r>
          </w:p>
          <w:p w:rsidR="00D5271A" w:rsidRDefault="00257178" w:rsidP="00D5271A">
            <w:pPr>
              <w:spacing w:after="120"/>
              <w:rPr>
                <w:rFonts w:cstheme="minorHAnsi"/>
                <w:b/>
                <w:lang w:val="uk-UA"/>
              </w:rPr>
            </w:pPr>
            <w:r w:rsidRPr="00257178">
              <w:rPr>
                <w:rFonts w:cstheme="minorHAnsi"/>
                <w:b/>
                <w:lang w:val="uk-UA"/>
              </w:rPr>
              <w:t xml:space="preserve">ГС «Всеукраїнська аграрна рада»: </w:t>
            </w:r>
          </w:p>
          <w:p w:rsidR="00056ADD" w:rsidRPr="00FE4F43" w:rsidRDefault="009C61C6" w:rsidP="00D5271A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lang w:val="uk-UA"/>
              </w:rPr>
              <w:t>В</w:t>
            </w:r>
            <w:r w:rsidR="00257178">
              <w:rPr>
                <w:rFonts w:cstheme="minorHAnsi"/>
                <w:lang w:val="uk-UA"/>
              </w:rPr>
              <w:t>иключити участь представників державних органів в управлінні Національним фондом</w:t>
            </w:r>
          </w:p>
        </w:tc>
        <w:tc>
          <w:tcPr>
            <w:tcW w:w="3402" w:type="dxa"/>
          </w:tcPr>
          <w:p w:rsidR="00982DA9" w:rsidRDefault="00982DA9" w:rsidP="00982DA9">
            <w:pPr>
              <w:spacing w:after="120"/>
              <w:rPr>
                <w:rFonts w:cstheme="minorHAnsi"/>
                <w:b/>
              </w:rPr>
            </w:pPr>
          </w:p>
          <w:p w:rsidR="00DC5E6A" w:rsidRDefault="00DC5E6A" w:rsidP="0024590A">
            <w:pPr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Відхилити</w:t>
            </w:r>
          </w:p>
          <w:p w:rsidR="00DC5E6A" w:rsidRPr="00DC5E6A" w:rsidRDefault="00DC5E6A" w:rsidP="0024590A">
            <w:pPr>
              <w:rPr>
                <w:rFonts w:cstheme="minorHAnsi"/>
              </w:rPr>
            </w:pPr>
            <w:r w:rsidRPr="00DC5E6A">
              <w:rPr>
                <w:rFonts w:cstheme="minorHAnsi"/>
                <w:lang w:val="uk-UA"/>
              </w:rPr>
              <w:t>Єдиним наглядовим органом Національного фонду є</w:t>
            </w:r>
            <w:r w:rsidR="00073376" w:rsidRPr="00DC5E6A">
              <w:rPr>
                <w:rFonts w:cstheme="minorHAnsi"/>
              </w:rPr>
              <w:t xml:space="preserve"> Наглядова рада. </w:t>
            </w:r>
          </w:p>
          <w:p w:rsidR="00DC5E6A" w:rsidRDefault="00DC5E6A" w:rsidP="0024590A">
            <w:pPr>
              <w:rPr>
                <w:rFonts w:cstheme="minorHAnsi"/>
              </w:rPr>
            </w:pPr>
          </w:p>
          <w:p w:rsidR="008C70C5" w:rsidRDefault="00DC5E6A" w:rsidP="0024590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Функції Правління як колегіального виконавчого органу відповідно до пункту 8.4 законопроекту </w:t>
            </w:r>
            <w:r w:rsidR="008C70C5">
              <w:rPr>
                <w:rFonts w:cstheme="minorHAnsi"/>
                <w:lang w:val="uk-UA"/>
              </w:rPr>
              <w:t xml:space="preserve">включають, зокрема, </w:t>
            </w:r>
            <w:r>
              <w:rPr>
                <w:rFonts w:cstheme="minorHAnsi"/>
                <w:lang w:val="uk-UA"/>
              </w:rPr>
              <w:t>визначення завдань та організаційної структури Національного фонду, а також призна</w:t>
            </w:r>
            <w:r w:rsidR="008C70C5">
              <w:rPr>
                <w:rFonts w:cstheme="minorHAnsi"/>
                <w:lang w:val="uk-UA"/>
              </w:rPr>
              <w:t xml:space="preserve">чення Виконавчого директора. Це несумісне зі статусом штатних працівників Національного фонду, </w:t>
            </w:r>
            <w:r w:rsidR="008C70C5">
              <w:rPr>
                <w:rFonts w:cstheme="minorHAnsi"/>
                <w:lang w:val="uk-UA"/>
              </w:rPr>
              <w:lastRenderedPageBreak/>
              <w:t>підпорядкованих Виконавчому директору.</w:t>
            </w:r>
          </w:p>
          <w:p w:rsidR="008C70C5" w:rsidRDefault="008C70C5" w:rsidP="0024590A">
            <w:pPr>
              <w:rPr>
                <w:rFonts w:cstheme="minorHAnsi"/>
                <w:lang w:val="uk-UA"/>
              </w:rPr>
            </w:pPr>
          </w:p>
          <w:p w:rsidR="00DC5E6A" w:rsidRDefault="008C70C5" w:rsidP="0024590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Особи, визначені Президентом, КМУ, а також Уповноваженим з прав людини як члени Правління відповідно до пункту 8.2 законопроекту, не можуть бути штатними працівниками Національного фонду через їх підпорядкування Виконавчому директору та вимоги законодавства щодо несумісності. </w:t>
            </w:r>
          </w:p>
          <w:p w:rsidR="00DC5E6A" w:rsidRDefault="00DC5E6A" w:rsidP="0024590A">
            <w:pPr>
              <w:rPr>
                <w:rFonts w:cstheme="minorHAnsi"/>
                <w:lang w:val="uk-UA"/>
              </w:rPr>
            </w:pPr>
          </w:p>
          <w:p w:rsidR="008C70C5" w:rsidRDefault="00DC5E6A" w:rsidP="0024590A">
            <w:pPr>
              <w:rPr>
                <w:rFonts w:eastAsia="Times New Roman" w:cs="Times New Roman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Крім того, </w:t>
            </w:r>
            <w:r w:rsidR="00073376" w:rsidRPr="00DC5E6A">
              <w:rPr>
                <w:rFonts w:cstheme="minorHAnsi"/>
              </w:rPr>
              <w:t>принципи ОЕСР р</w:t>
            </w:r>
            <w:r w:rsidR="0024590A" w:rsidRPr="00DC5E6A">
              <w:rPr>
                <w:rFonts w:cstheme="minorHAnsi"/>
              </w:rPr>
              <w:t>егулюють управління</w:t>
            </w:r>
            <w:r w:rsidR="00073E3C" w:rsidRPr="00073E3C">
              <w:rPr>
                <w:rFonts w:cstheme="minorHAnsi"/>
              </w:rPr>
              <w:t xml:space="preserve"> </w:t>
            </w:r>
            <w:r w:rsidR="00073E3C">
              <w:rPr>
                <w:rFonts w:cstheme="minorHAnsi"/>
                <w:lang w:val="uk-UA"/>
              </w:rPr>
              <w:t>акціонерних товариств і лише частково застосовуються до інших юридичних осіб</w:t>
            </w:r>
            <w:r w:rsidR="008C70C5">
              <w:rPr>
                <w:rFonts w:eastAsia="Times New Roman" w:cs="Times New Roman"/>
                <w:lang w:val="uk-UA"/>
              </w:rPr>
              <w:t>.</w:t>
            </w: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Pr="00E97DD2" w:rsidRDefault="00DF56B7" w:rsidP="0024590A">
            <w:pPr>
              <w:rPr>
                <w:rFonts w:eastAsia="Times New Roman" w:cs="Times New Roman"/>
                <w:b/>
                <w:lang w:val="uk-UA"/>
              </w:rPr>
            </w:pPr>
            <w:r w:rsidRPr="00E97DD2">
              <w:rPr>
                <w:rFonts w:eastAsia="Times New Roman" w:cs="Times New Roman"/>
                <w:b/>
                <w:lang w:val="uk-UA"/>
              </w:rPr>
              <w:t>Відхилено</w:t>
            </w:r>
          </w:p>
          <w:p w:rsidR="00DF56B7" w:rsidRDefault="00DF56B7" w:rsidP="0024590A">
            <w:pPr>
              <w:rPr>
                <w:rFonts w:eastAsia="Times New Roman" w:cs="Times New Roman"/>
                <w:lang w:val="uk-UA"/>
              </w:rPr>
            </w:pPr>
          </w:p>
          <w:p w:rsidR="00DF56B7" w:rsidRDefault="00E97DD2" w:rsidP="0024590A">
            <w:pPr>
              <w:rPr>
                <w:rFonts w:eastAsia="Times New Roman" w:cs="Times New Roman"/>
                <w:lang w:val="uk-UA"/>
              </w:rPr>
            </w:pPr>
            <w:r>
              <w:rPr>
                <w:rFonts w:eastAsia="Times New Roman" w:cs="Times New Roman"/>
                <w:lang w:val="uk-UA"/>
              </w:rPr>
              <w:t xml:space="preserve">У випадку </w:t>
            </w:r>
            <w:r w:rsidR="0042299F">
              <w:rPr>
                <w:rFonts w:eastAsia="Times New Roman" w:cs="Times New Roman"/>
                <w:lang w:val="uk-UA"/>
              </w:rPr>
              <w:t xml:space="preserve">подібного </w:t>
            </w:r>
            <w:r>
              <w:rPr>
                <w:rFonts w:eastAsia="Times New Roman" w:cs="Times New Roman"/>
                <w:lang w:val="uk-UA"/>
              </w:rPr>
              <w:t>уточнення можуть виникнути обмеження для членів керівних органів організацій громадянського суспільства, які регулюються окремими законами (зокрема, про благодійні організації) та не містять обмежень щодо статусу іноземців</w:t>
            </w: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8C70C5" w:rsidRDefault="008C70C5" w:rsidP="0024590A">
            <w:pPr>
              <w:rPr>
                <w:rFonts w:eastAsia="Times New Roman" w:cs="Times New Roman"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AD00D3" w:rsidP="00982DA9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8C70C5" w:rsidRDefault="008C70C5" w:rsidP="00982DA9">
            <w:pPr>
              <w:spacing w:after="120"/>
              <w:rPr>
                <w:rFonts w:cstheme="minorHAnsi"/>
                <w:lang w:val="uk-UA"/>
              </w:rPr>
            </w:pPr>
            <w:r w:rsidRPr="008C70C5">
              <w:rPr>
                <w:rFonts w:cstheme="minorHAnsi"/>
                <w:lang w:val="uk-UA"/>
              </w:rPr>
              <w:t>Пункт 5.3 законопроекту визначає процедуру обрання представників організацій громадянського суспільства на Конференції</w:t>
            </w:r>
            <w:r>
              <w:rPr>
                <w:rFonts w:cstheme="minorHAnsi"/>
                <w:lang w:val="uk-UA"/>
              </w:rPr>
              <w:t xml:space="preserve">. </w:t>
            </w:r>
          </w:p>
          <w:p w:rsidR="008C70C5" w:rsidRPr="008C70C5" w:rsidRDefault="008C70C5" w:rsidP="00982DA9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Альтернативної процедури щодо рейтингового голосування </w:t>
            </w:r>
            <w:r w:rsidR="00073E3C">
              <w:rPr>
                <w:rFonts w:cstheme="minorHAnsi"/>
                <w:lang w:val="uk-UA"/>
              </w:rPr>
              <w:t xml:space="preserve">учасниками консультацій </w:t>
            </w:r>
            <w:r>
              <w:rPr>
                <w:rFonts w:cstheme="minorHAnsi"/>
                <w:lang w:val="uk-UA"/>
              </w:rPr>
              <w:t>не запропоновано.</w:t>
            </w:r>
          </w:p>
          <w:p w:rsidR="00073E3C" w:rsidRDefault="00073E3C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EE0180" w:rsidP="00982DA9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Враховано</w:t>
            </w: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5271A" w:rsidRDefault="00D5271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5271A" w:rsidRDefault="00D5271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5271A" w:rsidRDefault="00D5271A" w:rsidP="00982DA9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Враховано</w:t>
            </w:r>
          </w:p>
          <w:p w:rsidR="00D5271A" w:rsidRDefault="00D5271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C70C5" w:rsidRDefault="008C70C5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C70C5" w:rsidRDefault="008C70C5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C70C5" w:rsidRDefault="008C70C5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C70C5" w:rsidRDefault="008C70C5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C70C5" w:rsidRDefault="008C70C5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C70C5" w:rsidRDefault="008C70C5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C70C5" w:rsidRDefault="008C70C5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5271A" w:rsidRDefault="00D5271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5271A" w:rsidRDefault="00D5271A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982DA9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C70C5" w:rsidRDefault="00AD00D3" w:rsidP="00982DA9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Відхилено</w:t>
            </w:r>
          </w:p>
          <w:p w:rsidR="008C70C5" w:rsidRPr="0024590A" w:rsidRDefault="008C70C5" w:rsidP="00073E3C">
            <w:pPr>
              <w:spacing w:after="120"/>
              <w:rPr>
                <w:rFonts w:cstheme="minorHAnsi"/>
                <w:b/>
                <w:lang w:val="uk-UA"/>
              </w:rPr>
            </w:pPr>
            <w:r w:rsidRPr="005D5B8B">
              <w:rPr>
                <w:rFonts w:cstheme="minorHAnsi"/>
                <w:lang w:val="uk-UA"/>
              </w:rPr>
              <w:t>Відповідно до пункту 2.2 законопроекту Національний фонд є самоврядною неприбутковою установою за участі де</w:t>
            </w:r>
            <w:r w:rsidR="005D5B8B">
              <w:rPr>
                <w:rFonts w:cstheme="minorHAnsi"/>
                <w:lang w:val="uk-UA"/>
              </w:rPr>
              <w:t>ржави.</w:t>
            </w:r>
            <w:r w:rsidRPr="005D5B8B">
              <w:rPr>
                <w:rFonts w:cstheme="minorHAnsi"/>
                <w:lang w:val="uk-UA"/>
              </w:rPr>
              <w:t xml:space="preserve"> </w:t>
            </w:r>
            <w:r w:rsidR="005D5B8B">
              <w:rPr>
                <w:rFonts w:cstheme="minorHAnsi"/>
                <w:lang w:val="uk-UA"/>
              </w:rPr>
              <w:t xml:space="preserve"> </w:t>
            </w:r>
            <w:r w:rsidR="00073E3C">
              <w:rPr>
                <w:rFonts w:cstheme="minorHAnsi"/>
                <w:lang w:val="uk-UA"/>
              </w:rPr>
              <w:t>П</w:t>
            </w:r>
            <w:r w:rsidRPr="005D5B8B">
              <w:rPr>
                <w:rFonts w:cstheme="minorHAnsi"/>
                <w:lang w:val="uk-UA"/>
              </w:rPr>
              <w:t>редставники державних органів</w:t>
            </w:r>
            <w:r w:rsidR="005D5B8B">
              <w:rPr>
                <w:rFonts w:cstheme="minorHAnsi"/>
                <w:lang w:val="uk-UA"/>
              </w:rPr>
              <w:t xml:space="preserve"> повинні мати такі саме права щодо управління Національним фондом, як і представники організацій громадянського суспільства</w:t>
            </w:r>
          </w:p>
        </w:tc>
        <w:tc>
          <w:tcPr>
            <w:tcW w:w="3402" w:type="dxa"/>
          </w:tcPr>
          <w:p w:rsidR="00982DA9" w:rsidRDefault="00982DA9" w:rsidP="00982DA9">
            <w:pPr>
              <w:spacing w:after="120"/>
              <w:rPr>
                <w:rFonts w:cstheme="minorHAnsi"/>
                <w:b/>
              </w:rPr>
            </w:pPr>
          </w:p>
          <w:p w:rsidR="0024590A" w:rsidRDefault="0024590A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982DA9">
            <w:pPr>
              <w:spacing w:after="120"/>
              <w:rPr>
                <w:rFonts w:cstheme="minorHAnsi"/>
                <w:b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D92E73" w:rsidRDefault="00D92E73" w:rsidP="00982DA9">
            <w:pPr>
              <w:spacing w:after="120"/>
              <w:rPr>
                <w:rFonts w:eastAsia="Calibri" w:cstheme="minorHAnsi"/>
              </w:rPr>
            </w:pPr>
          </w:p>
          <w:p w:rsidR="00A63E04" w:rsidRDefault="00F6064E" w:rsidP="00982DA9">
            <w:pPr>
              <w:spacing w:after="120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5.3.3. Рейтингове інтернет-голосування проводиться не раніше за 45 і не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>ізніше ніж за 30 календарних днів до дати скликання Конференції</w:t>
            </w:r>
            <w:r w:rsidRPr="00F6064E">
              <w:rPr>
                <w:rFonts w:eastAsia="Calibri" w:cstheme="minorHAnsi"/>
              </w:rPr>
              <w:t xml:space="preserve">. </w:t>
            </w:r>
            <w:r w:rsidRPr="00F6064E">
              <w:rPr>
                <w:rFonts w:eastAsia="Calibri" w:cstheme="minorHAnsi"/>
                <w:b/>
                <w:u w:val="single"/>
              </w:rPr>
              <w:t>У рейтинговому інтернет-голосуванні мають право брати участь організації громадянського суспільства, які зареєстровані в установленому порядку і проводять діяльність на території України не менше двох років, регулярно оприлюднюють звіти про свою діяльність, внесені до Реєстру неприбуткових установ та організацій.</w:t>
            </w:r>
            <w:r>
              <w:rPr>
                <w:rFonts w:eastAsia="Calibri" w:cstheme="minorHAnsi"/>
                <w:lang w:val="uk-UA"/>
              </w:rPr>
              <w:t xml:space="preserve"> </w:t>
            </w:r>
            <w:r w:rsidRPr="00F6064E">
              <w:rPr>
                <w:rFonts w:eastAsia="Calibri" w:cstheme="minorHAnsi"/>
              </w:rPr>
              <w:t xml:space="preserve">Організація </w:t>
            </w:r>
            <w:r w:rsidRPr="00FE4F43">
              <w:rPr>
                <w:rFonts w:eastAsia="Calibri" w:cstheme="minorHAnsi"/>
              </w:rPr>
              <w:t xml:space="preserve">громадянського суспільства має </w:t>
            </w:r>
            <w:r w:rsidRPr="00FE4F43">
              <w:rPr>
                <w:rFonts w:eastAsia="Calibri" w:cstheme="minorHAnsi"/>
              </w:rPr>
              <w:lastRenderedPageBreak/>
              <w:t xml:space="preserve">право голосувати не більше ніж за одного кандидата </w:t>
            </w:r>
            <w:proofErr w:type="gramStart"/>
            <w:r w:rsidRPr="00FE4F43">
              <w:rPr>
                <w:rFonts w:eastAsia="Calibri" w:cstheme="minorHAnsi"/>
              </w:rPr>
              <w:t>до</w:t>
            </w:r>
            <w:proofErr w:type="gramEnd"/>
            <w:r w:rsidRPr="00FE4F43">
              <w:rPr>
                <w:rFonts w:eastAsia="Calibri" w:cstheme="minorHAnsi"/>
              </w:rPr>
              <w:t xml:space="preserve"> кожного з органів управління Національного фонду.</w:t>
            </w:r>
          </w:p>
          <w:p w:rsidR="00D5271A" w:rsidRDefault="00D5271A" w:rsidP="00982DA9">
            <w:pPr>
              <w:spacing w:after="120"/>
              <w:rPr>
                <w:rFonts w:eastAsia="Calibri" w:cstheme="minorHAnsi"/>
              </w:rPr>
            </w:pPr>
          </w:p>
          <w:p w:rsidR="00D5271A" w:rsidRDefault="00D5271A" w:rsidP="00982DA9">
            <w:pPr>
              <w:spacing w:after="120"/>
              <w:rPr>
                <w:rFonts w:eastAsia="Calibri" w:cstheme="minorHAnsi"/>
              </w:rPr>
            </w:pPr>
          </w:p>
          <w:p w:rsidR="00D5271A" w:rsidRDefault="00D5271A" w:rsidP="00982DA9">
            <w:pPr>
              <w:spacing w:after="120"/>
              <w:rPr>
                <w:rFonts w:eastAsia="Calibri" w:cstheme="minorHAnsi"/>
              </w:rPr>
            </w:pPr>
          </w:p>
          <w:p w:rsidR="00D5271A" w:rsidRDefault="00D5271A" w:rsidP="00982DA9">
            <w:pPr>
              <w:spacing w:after="120"/>
              <w:rPr>
                <w:rFonts w:eastAsia="Calibri" w:cstheme="minorHAnsi"/>
              </w:rPr>
            </w:pPr>
          </w:p>
          <w:p w:rsidR="00D5271A" w:rsidRDefault="00D5271A" w:rsidP="00982DA9">
            <w:pPr>
              <w:spacing w:after="120"/>
              <w:rPr>
                <w:rFonts w:eastAsia="Calibri" w:cstheme="minorHAnsi"/>
              </w:rPr>
            </w:pPr>
          </w:p>
          <w:p w:rsidR="00D5271A" w:rsidRDefault="00D5271A" w:rsidP="00982DA9">
            <w:pPr>
              <w:spacing w:after="120"/>
              <w:rPr>
                <w:rFonts w:eastAsia="Calibri" w:cstheme="minorHAnsi"/>
              </w:rPr>
            </w:pPr>
          </w:p>
          <w:p w:rsidR="00D5271A" w:rsidRDefault="00D5271A" w:rsidP="00982DA9">
            <w:pPr>
              <w:spacing w:after="120"/>
              <w:rPr>
                <w:rFonts w:eastAsia="Calibri" w:cstheme="minorHAnsi"/>
              </w:rPr>
            </w:pPr>
          </w:p>
          <w:p w:rsidR="00D5271A" w:rsidRDefault="00D5271A" w:rsidP="00982DA9">
            <w:pPr>
              <w:spacing w:after="120"/>
              <w:rPr>
                <w:rFonts w:eastAsia="Calibri" w:cstheme="minorHAnsi"/>
              </w:rPr>
            </w:pPr>
          </w:p>
          <w:p w:rsidR="00D5271A" w:rsidRPr="00D5271A" w:rsidRDefault="00D5271A" w:rsidP="00982DA9">
            <w:pPr>
              <w:spacing w:after="120"/>
              <w:rPr>
                <w:rFonts w:eastAsia="Calibri" w:cstheme="minorHAnsi"/>
                <w:b/>
                <w:u w:val="single"/>
              </w:rPr>
            </w:pPr>
            <w:proofErr w:type="gramStart"/>
            <w:r w:rsidRPr="00FE4F43">
              <w:rPr>
                <w:rFonts w:eastAsia="Calibri" w:cstheme="minorHAnsi"/>
              </w:rPr>
              <w:t>У</w:t>
            </w:r>
            <w:proofErr w:type="gramEnd"/>
            <w:r w:rsidRPr="00FE4F43">
              <w:rPr>
                <w:rFonts w:eastAsia="Calibri" w:cstheme="minorHAnsi"/>
              </w:rPr>
              <w:t xml:space="preserve"> разі набрання однакової кількості голосів обраним вважається кандидат, </w:t>
            </w:r>
            <w:r w:rsidRPr="00D5271A">
              <w:rPr>
                <w:rFonts w:eastAsia="Calibri" w:cstheme="minorHAnsi"/>
                <w:b/>
                <w:u w:val="single"/>
              </w:rPr>
              <w:t xml:space="preserve">який </w:t>
            </w:r>
            <w:r w:rsidRPr="00D5271A">
              <w:rPr>
                <w:rFonts w:eastAsia="Calibri" w:cstheme="minorHAnsi"/>
                <w:b/>
                <w:u w:val="single"/>
                <w:lang w:val="uk-UA"/>
              </w:rPr>
              <w:t xml:space="preserve">має триваліший досвід роботи у керівних органах </w:t>
            </w:r>
            <w:r w:rsidRPr="00D5271A">
              <w:rPr>
                <w:rFonts w:eastAsia="Calibri" w:cstheme="minorHAnsi"/>
                <w:b/>
                <w:u w:val="single"/>
              </w:rPr>
              <w:t>організаці</w:t>
            </w:r>
            <w:r w:rsidR="00A50364">
              <w:rPr>
                <w:rFonts w:eastAsia="Calibri" w:cstheme="minorHAnsi"/>
                <w:b/>
                <w:u w:val="single"/>
                <w:lang w:val="uk-UA"/>
              </w:rPr>
              <w:t>ї</w:t>
            </w:r>
            <w:r w:rsidRPr="00D5271A">
              <w:rPr>
                <w:rFonts w:eastAsia="Calibri" w:cstheme="minorHAnsi"/>
                <w:b/>
                <w:u w:val="single"/>
              </w:rPr>
              <w:t xml:space="preserve"> громадянського суспільства</w:t>
            </w:r>
          </w:p>
          <w:p w:rsidR="00D5271A" w:rsidRPr="00FE4F43" w:rsidRDefault="00D5271A" w:rsidP="00982DA9">
            <w:pPr>
              <w:spacing w:after="120"/>
              <w:rPr>
                <w:rFonts w:cstheme="minorHAnsi"/>
                <w:b/>
              </w:rPr>
            </w:pPr>
          </w:p>
        </w:tc>
      </w:tr>
      <w:tr w:rsidR="001F02F7" w:rsidRPr="00FE4F43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20</w:t>
            </w:r>
            <w:r w:rsidR="009C73F7">
              <w:rPr>
                <w:rFonts w:cstheme="minorHAnsi"/>
                <w:lang w:val="uk-UA"/>
              </w:rPr>
              <w:t>.</w:t>
            </w:r>
          </w:p>
          <w:p w:rsidR="00073E3C" w:rsidRDefault="00073E3C" w:rsidP="00E043E4">
            <w:pPr>
              <w:rPr>
                <w:rFonts w:cstheme="minorHAnsi"/>
                <w:lang w:val="uk-UA"/>
              </w:rPr>
            </w:pPr>
          </w:p>
          <w:p w:rsidR="00073E3C" w:rsidRDefault="00073E3C" w:rsidP="00E043E4">
            <w:pPr>
              <w:rPr>
                <w:rFonts w:cstheme="minorHAnsi"/>
                <w:lang w:val="uk-UA"/>
              </w:rPr>
            </w:pPr>
          </w:p>
          <w:p w:rsidR="00073E3C" w:rsidRDefault="00073E3C" w:rsidP="00E043E4">
            <w:pPr>
              <w:rPr>
                <w:rFonts w:cstheme="minorHAnsi"/>
                <w:lang w:val="uk-UA"/>
              </w:rPr>
            </w:pPr>
          </w:p>
          <w:p w:rsidR="00073E3C" w:rsidRDefault="00073E3C" w:rsidP="00E043E4">
            <w:pPr>
              <w:rPr>
                <w:rFonts w:cstheme="minorHAnsi"/>
                <w:lang w:val="uk-UA"/>
              </w:rPr>
            </w:pPr>
          </w:p>
          <w:p w:rsidR="00073E3C" w:rsidRDefault="00073E3C" w:rsidP="00E043E4">
            <w:pPr>
              <w:rPr>
                <w:rFonts w:cstheme="minorHAnsi"/>
                <w:lang w:val="uk-UA"/>
              </w:rPr>
            </w:pPr>
          </w:p>
          <w:p w:rsidR="00073E3C" w:rsidRDefault="00073E3C" w:rsidP="00E043E4">
            <w:pPr>
              <w:rPr>
                <w:rFonts w:cstheme="minorHAnsi"/>
                <w:lang w:val="uk-UA"/>
              </w:rPr>
            </w:pPr>
          </w:p>
          <w:p w:rsidR="00073E3C" w:rsidRDefault="00073E3C" w:rsidP="00E043E4">
            <w:pPr>
              <w:rPr>
                <w:rFonts w:cstheme="minorHAnsi"/>
                <w:lang w:val="uk-UA"/>
              </w:rPr>
            </w:pPr>
          </w:p>
          <w:p w:rsidR="00073E3C" w:rsidRDefault="00073E3C" w:rsidP="00E043E4">
            <w:pPr>
              <w:rPr>
                <w:rFonts w:cstheme="minorHAnsi"/>
                <w:lang w:val="uk-UA"/>
              </w:rPr>
            </w:pPr>
          </w:p>
          <w:p w:rsidR="00073E3C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21</w:t>
            </w:r>
            <w:r w:rsidR="00073E3C">
              <w:rPr>
                <w:rFonts w:cstheme="minorHAnsi"/>
                <w:lang w:val="uk-UA"/>
              </w:rPr>
              <w:t>.</w:t>
            </w: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lastRenderedPageBreak/>
              <w:t>22</w:t>
            </w:r>
            <w:r w:rsidR="0088191F">
              <w:rPr>
                <w:rFonts w:cstheme="minorHAnsi"/>
                <w:lang w:val="uk-UA"/>
              </w:rPr>
              <w:t>.</w:t>
            </w: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23</w:t>
            </w:r>
            <w:r w:rsidR="0088191F">
              <w:rPr>
                <w:rFonts w:cstheme="minorHAnsi"/>
                <w:lang w:val="uk-UA"/>
              </w:rPr>
              <w:t>.</w:t>
            </w: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D92E73" w:rsidRDefault="00D92E73" w:rsidP="00E043E4">
            <w:pPr>
              <w:rPr>
                <w:rFonts w:cstheme="minorHAnsi"/>
                <w:lang w:val="uk-UA"/>
              </w:rPr>
            </w:pP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</w:t>
            </w:r>
            <w:r w:rsidR="00D92E73">
              <w:rPr>
                <w:rFonts w:cstheme="minorHAnsi"/>
                <w:lang w:val="uk-UA"/>
              </w:rPr>
              <w:t>4</w:t>
            </w:r>
            <w:r>
              <w:rPr>
                <w:rFonts w:cstheme="minorHAnsi"/>
                <w:lang w:val="uk-UA"/>
              </w:rPr>
              <w:t>.</w:t>
            </w:r>
          </w:p>
          <w:p w:rsidR="0088191F" w:rsidRDefault="0088191F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73F7" w:rsidRPr="00FE4F43" w:rsidRDefault="009C73F7" w:rsidP="0088191F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982DA9" w:rsidRPr="00FE4F43" w:rsidRDefault="00982DA9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  <w:b/>
              </w:rPr>
              <w:lastRenderedPageBreak/>
              <w:t>Стаття 6. Конференція  Національного фонду</w:t>
            </w:r>
          </w:p>
          <w:p w:rsidR="00982DA9" w:rsidRPr="00FE4F43" w:rsidRDefault="00982DA9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6.1. Конференція є найвищим органом управління Національного фонду, яка скликається Правлінням за потребою або на вимогу Наглядової ради, але не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>ідше одного разу на чотири роки.</w:t>
            </w:r>
          </w:p>
          <w:p w:rsidR="0088191F" w:rsidRDefault="0088191F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88191F" w:rsidRDefault="0088191F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88191F" w:rsidRDefault="0088191F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88191F" w:rsidRDefault="0088191F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88191F" w:rsidRDefault="0088191F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88191F" w:rsidRDefault="0088191F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88191F" w:rsidRDefault="0088191F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88191F" w:rsidRDefault="0088191F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88191F" w:rsidRDefault="0088191F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982DA9" w:rsidRPr="00FE4F43" w:rsidRDefault="00982DA9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6.2. Конференція забезпечує міжсекторальне партнерство і самоврядність у формуванні Наглядової ради і Правління Національного фонду.</w:t>
            </w:r>
          </w:p>
          <w:p w:rsidR="00982DA9" w:rsidRPr="00FE4F43" w:rsidRDefault="00982DA9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6.3. До виключної компетенції Конференції належать:</w:t>
            </w:r>
          </w:p>
          <w:p w:rsidR="00982DA9" w:rsidRPr="00FE4F43" w:rsidRDefault="00982DA9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ind w:left="513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6.3.1. затвердження пропозицій Кабінету Міні</w:t>
            </w:r>
            <w:proofErr w:type="gramStart"/>
            <w:r w:rsidRPr="00FE4F43">
              <w:rPr>
                <w:rFonts w:eastAsia="Calibri" w:cstheme="minorHAnsi"/>
              </w:rPr>
              <w:t>стр</w:t>
            </w:r>
            <w:proofErr w:type="gramEnd"/>
            <w:r w:rsidRPr="00FE4F43">
              <w:rPr>
                <w:rFonts w:eastAsia="Calibri" w:cstheme="minorHAnsi"/>
              </w:rPr>
              <w:t>ів України щодо внесення змін до Статуту Національного фонду;</w:t>
            </w:r>
          </w:p>
          <w:p w:rsidR="00982DA9" w:rsidRPr="00FE4F43" w:rsidRDefault="00982DA9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ind w:left="513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6.3.2. затвердження Стратегії Національного фонду;</w:t>
            </w:r>
          </w:p>
          <w:p w:rsidR="00982DA9" w:rsidRPr="00FE4F43" w:rsidRDefault="00982DA9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ind w:left="513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6.3.3. затвердження складу Наглядової ради і Правління Національного фонду;</w:t>
            </w:r>
          </w:p>
          <w:p w:rsidR="00982DA9" w:rsidRPr="00FE4F43" w:rsidRDefault="00982DA9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ind w:left="513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6.3.4. здійснення інших повноважень відповідно до цього Закону та Статуту Національного фонду.</w:t>
            </w:r>
          </w:p>
          <w:p w:rsidR="00982DA9" w:rsidRPr="00FE4F43" w:rsidRDefault="00982DA9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6.4.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>ішення Конференції вважаються прийнятими, якщо за них проголосували не менше 60% учасників.</w:t>
            </w:r>
          </w:p>
          <w:p w:rsidR="00982DA9" w:rsidRPr="00FE4F43" w:rsidRDefault="00982DA9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lastRenderedPageBreak/>
              <w:t xml:space="preserve">6.5. Конференція Національного фонду </w:t>
            </w:r>
            <w:proofErr w:type="gramStart"/>
            <w:r w:rsidRPr="00FE4F43">
              <w:rPr>
                <w:rFonts w:eastAsia="Calibri" w:cstheme="minorHAnsi"/>
              </w:rPr>
              <w:t>скликається</w:t>
            </w:r>
            <w:proofErr w:type="gramEnd"/>
            <w:r w:rsidRPr="00FE4F43">
              <w:rPr>
                <w:rFonts w:eastAsia="Calibri" w:cstheme="minorHAnsi"/>
              </w:rPr>
              <w:t xml:space="preserve"> у складі:</w:t>
            </w:r>
          </w:p>
          <w:p w:rsidR="00982DA9" w:rsidRPr="00FE4F43" w:rsidRDefault="009C73F7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ind w:left="100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uk-UA"/>
              </w:rPr>
              <w:t xml:space="preserve">6.5.1. </w:t>
            </w:r>
            <w:r w:rsidR="00982DA9" w:rsidRPr="00FE4F43">
              <w:rPr>
                <w:rFonts w:eastAsia="Calibri" w:cstheme="minorHAnsi"/>
              </w:rPr>
              <w:t>семи осіб, визначених Кабінетом Міні</w:t>
            </w:r>
            <w:proofErr w:type="gramStart"/>
            <w:r w:rsidR="00982DA9" w:rsidRPr="00FE4F43">
              <w:rPr>
                <w:rFonts w:eastAsia="Calibri" w:cstheme="minorHAnsi"/>
              </w:rPr>
              <w:t>стр</w:t>
            </w:r>
            <w:proofErr w:type="gramEnd"/>
            <w:r w:rsidR="00982DA9" w:rsidRPr="00FE4F43">
              <w:rPr>
                <w:rFonts w:eastAsia="Calibri" w:cstheme="minorHAnsi"/>
              </w:rPr>
              <w:t>ів України;</w:t>
            </w:r>
          </w:p>
          <w:p w:rsidR="00982DA9" w:rsidRPr="00FE4F43" w:rsidRDefault="009C73F7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ind w:left="100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uk-UA"/>
              </w:rPr>
              <w:t xml:space="preserve">6.5.2. </w:t>
            </w:r>
            <w:r w:rsidR="00982DA9" w:rsidRPr="00FE4F43">
              <w:rPr>
                <w:rFonts w:eastAsia="Calibri" w:cstheme="minorHAnsi"/>
              </w:rPr>
              <w:t>однієї особи, визначеної Президентом України;</w:t>
            </w:r>
          </w:p>
          <w:p w:rsidR="00982DA9" w:rsidRPr="00FE4F43" w:rsidRDefault="009C73F7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ind w:left="100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uk-UA"/>
              </w:rPr>
              <w:t xml:space="preserve">6.5.3. </w:t>
            </w:r>
            <w:r w:rsidR="00982DA9" w:rsidRPr="00FE4F43">
              <w:rPr>
                <w:rFonts w:eastAsia="Calibri" w:cstheme="minorHAnsi"/>
              </w:rPr>
              <w:t>однієї особи, визначеної Уповноваженим Верховно</w:t>
            </w:r>
            <w:proofErr w:type="gramStart"/>
            <w:r w:rsidR="00982DA9" w:rsidRPr="00FE4F43">
              <w:rPr>
                <w:rFonts w:eastAsia="Calibri" w:cstheme="minorHAnsi"/>
              </w:rPr>
              <w:t>ї Р</w:t>
            </w:r>
            <w:proofErr w:type="gramEnd"/>
            <w:r w:rsidR="00982DA9" w:rsidRPr="00FE4F43">
              <w:rPr>
                <w:rFonts w:eastAsia="Calibri" w:cstheme="minorHAnsi"/>
              </w:rPr>
              <w:t>ади України з прав людини;</w:t>
            </w:r>
          </w:p>
          <w:p w:rsidR="00982DA9" w:rsidRPr="00FE4F43" w:rsidRDefault="009C73F7" w:rsidP="00982DA9">
            <w:pPr>
              <w:tabs>
                <w:tab w:val="left" w:pos="993"/>
                <w:tab w:val="left" w:pos="1134"/>
              </w:tabs>
              <w:spacing w:before="240" w:after="120" w:line="259" w:lineRule="auto"/>
              <w:ind w:left="100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uk-UA"/>
              </w:rPr>
              <w:t xml:space="preserve">6.5.4. </w:t>
            </w:r>
            <w:proofErr w:type="gramStart"/>
            <w:r w:rsidR="00982DA9" w:rsidRPr="00FE4F43">
              <w:rPr>
                <w:rFonts w:eastAsia="Calibri" w:cstheme="minorHAnsi"/>
              </w:rPr>
              <w:t>дев’яти</w:t>
            </w:r>
            <w:proofErr w:type="gramEnd"/>
            <w:r w:rsidR="00982DA9" w:rsidRPr="00FE4F43">
              <w:rPr>
                <w:rFonts w:eastAsia="Calibri" w:cstheme="minorHAnsi"/>
              </w:rPr>
              <w:t xml:space="preserve"> осіб, обраних організаціями громадянського суспільства.</w:t>
            </w:r>
          </w:p>
          <w:p w:rsidR="001F02F7" w:rsidRPr="00FE4F43" w:rsidRDefault="009C73F7" w:rsidP="00982DA9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lang w:val="uk-UA"/>
              </w:rPr>
              <w:t>6.6</w:t>
            </w:r>
            <w:r w:rsidR="004669DA" w:rsidRPr="00FE4F43">
              <w:rPr>
                <w:rFonts w:eastAsia="Calibri" w:cstheme="minorHAnsi"/>
                <w:lang w:val="uk-UA"/>
              </w:rPr>
              <w:t xml:space="preserve">. </w:t>
            </w:r>
            <w:r w:rsidR="00982DA9" w:rsidRPr="00FE4F43">
              <w:rPr>
                <w:rFonts w:eastAsia="Calibri" w:cstheme="minorHAnsi"/>
              </w:rPr>
              <w:t>Особи, визначені Кабінетом Міністрів, Президентом України та Уповноваженим Верховно</w:t>
            </w:r>
            <w:proofErr w:type="gramStart"/>
            <w:r w:rsidR="00982DA9" w:rsidRPr="00FE4F43">
              <w:rPr>
                <w:rFonts w:eastAsia="Calibri" w:cstheme="minorHAnsi"/>
              </w:rPr>
              <w:t>ї Р</w:t>
            </w:r>
            <w:proofErr w:type="gramEnd"/>
            <w:r w:rsidR="00982DA9" w:rsidRPr="00FE4F43">
              <w:rPr>
                <w:rFonts w:eastAsia="Calibri" w:cstheme="minorHAnsi"/>
              </w:rPr>
              <w:t>ади України з прав людини для участі в Конференції не можуть бути членами органів управління організацій громадянського суспільства.</w:t>
            </w:r>
          </w:p>
        </w:tc>
        <w:tc>
          <w:tcPr>
            <w:tcW w:w="3374" w:type="dxa"/>
          </w:tcPr>
          <w:p w:rsidR="001F02F7" w:rsidRPr="00FE4F43" w:rsidRDefault="001F02F7" w:rsidP="00E043E4">
            <w:pPr>
              <w:spacing w:after="120"/>
              <w:rPr>
                <w:rFonts w:cstheme="minorHAnsi"/>
                <w:b/>
              </w:rPr>
            </w:pPr>
          </w:p>
          <w:p w:rsidR="001F02F7" w:rsidRPr="00FE4F43" w:rsidRDefault="001F02F7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8191F" w:rsidRPr="005E08C7" w:rsidRDefault="0088191F" w:rsidP="0088191F">
            <w:pPr>
              <w:spacing w:after="120"/>
              <w:rPr>
                <w:rFonts w:cstheme="minorHAnsi"/>
                <w:b/>
                <w:lang w:val="uk-UA"/>
              </w:rPr>
            </w:pPr>
            <w:r w:rsidRPr="005E08C7">
              <w:rPr>
                <w:rFonts w:cstheme="minorHAnsi"/>
                <w:b/>
                <w:lang w:val="uk-UA"/>
              </w:rPr>
              <w:t xml:space="preserve">Європейський Центр Некомерційного Права </w:t>
            </w:r>
          </w:p>
          <w:p w:rsidR="0088191F" w:rsidRDefault="0088191F" w:rsidP="0088191F">
            <w:pPr>
              <w:spacing w:after="120"/>
              <w:rPr>
                <w:rFonts w:cstheme="minorHAnsi"/>
                <w:lang w:val="uk-UA"/>
              </w:rPr>
            </w:pPr>
            <w:r w:rsidRPr="005E08C7">
              <w:rPr>
                <w:rFonts w:cstheme="minorHAnsi"/>
                <w:lang w:val="uk-UA"/>
              </w:rPr>
              <w:t xml:space="preserve">Надати </w:t>
            </w:r>
            <w:r>
              <w:rPr>
                <w:rFonts w:cstheme="minorHAnsi"/>
                <w:lang w:val="uk-UA"/>
              </w:rPr>
              <w:t xml:space="preserve">всі </w:t>
            </w:r>
            <w:r w:rsidRPr="005E08C7">
              <w:rPr>
                <w:rFonts w:cstheme="minorHAnsi"/>
                <w:lang w:val="uk-UA"/>
              </w:rPr>
              <w:t>повноваження Конференції Наглядовій раді Національного фонду</w:t>
            </w:r>
          </w:p>
          <w:p w:rsidR="0088191F" w:rsidRDefault="0088191F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8191F" w:rsidRDefault="0088191F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5D5B8B" w:rsidRDefault="00056ADD" w:rsidP="00056ADD">
            <w:pPr>
              <w:spacing w:after="120"/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 xml:space="preserve">Н. Онищенко: </w:t>
            </w:r>
          </w:p>
          <w:p w:rsidR="00056ADD" w:rsidRPr="00FE4F43" w:rsidRDefault="00073E3C" w:rsidP="00056ADD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Передбач</w:t>
            </w:r>
            <w:r w:rsidR="000C0D9E">
              <w:rPr>
                <w:rFonts w:cstheme="minorHAnsi"/>
                <w:lang w:val="uk-UA"/>
              </w:rPr>
              <w:t>ити обов</w:t>
            </w:r>
            <w:r w:rsidRPr="00073E3C">
              <w:rPr>
                <w:rFonts w:cstheme="minorHAnsi"/>
              </w:rPr>
              <w:t>’</w:t>
            </w:r>
            <w:r w:rsidR="000C0D9E">
              <w:rPr>
                <w:rFonts w:cstheme="minorHAnsi"/>
                <w:lang w:val="uk-UA"/>
              </w:rPr>
              <w:t>язкове с</w:t>
            </w:r>
            <w:r w:rsidR="00056ADD" w:rsidRPr="00FE4F43">
              <w:rPr>
                <w:rFonts w:cstheme="minorHAnsi"/>
                <w:lang w:val="uk-UA"/>
              </w:rPr>
              <w:t>клика</w:t>
            </w:r>
            <w:r w:rsidR="000C0D9E">
              <w:rPr>
                <w:rFonts w:cstheme="minorHAnsi"/>
                <w:lang w:val="uk-UA"/>
              </w:rPr>
              <w:t>ння Конференції</w:t>
            </w:r>
            <w:r w:rsidR="00056ADD" w:rsidRPr="00FE4F43">
              <w:rPr>
                <w:rFonts w:cstheme="minorHAnsi"/>
                <w:lang w:val="uk-UA"/>
              </w:rPr>
              <w:t xml:space="preserve"> один раз на рік</w:t>
            </w:r>
          </w:p>
          <w:p w:rsidR="00056ADD" w:rsidRDefault="00056ADD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E3C" w:rsidRDefault="00073E3C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E3C" w:rsidRDefault="00073E3C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C0D9E" w:rsidRDefault="00DF56B7" w:rsidP="00056ADD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 xml:space="preserve">Міністерство соціальної політики України: </w:t>
            </w:r>
            <w:r w:rsidR="000C0D9E">
              <w:rPr>
                <w:rFonts w:cstheme="minorHAnsi"/>
                <w:b/>
                <w:lang w:val="uk-UA"/>
              </w:rPr>
              <w:t>УНЦПД:</w:t>
            </w:r>
          </w:p>
          <w:p w:rsidR="000C0D9E" w:rsidRPr="000C0D9E" w:rsidRDefault="000C0D9E" w:rsidP="00056ADD">
            <w:pPr>
              <w:spacing w:after="120"/>
              <w:rPr>
                <w:rFonts w:cstheme="minorHAnsi"/>
                <w:lang w:val="uk-UA"/>
              </w:rPr>
            </w:pPr>
            <w:r w:rsidRPr="000C0D9E">
              <w:rPr>
                <w:rFonts w:cstheme="minorHAnsi"/>
                <w:lang w:val="uk-UA"/>
              </w:rPr>
              <w:t>Визначити строк, на який обираються учасники Конференції</w:t>
            </w:r>
          </w:p>
          <w:p w:rsidR="007568BD" w:rsidRDefault="007568BD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8191F" w:rsidRDefault="0088191F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8191F" w:rsidRDefault="0088191F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8191F" w:rsidRDefault="0088191F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5D5B8B" w:rsidRDefault="007568BD" w:rsidP="00056ADD">
            <w:pPr>
              <w:spacing w:after="120"/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 xml:space="preserve">В. Міський: </w:t>
            </w:r>
          </w:p>
          <w:p w:rsidR="005E08C7" w:rsidRDefault="0088191F" w:rsidP="00056ADD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П</w:t>
            </w:r>
            <w:r w:rsidR="007568BD" w:rsidRPr="00FE4F43">
              <w:rPr>
                <w:rFonts w:cstheme="minorHAnsi"/>
                <w:lang w:val="uk-UA"/>
              </w:rPr>
              <w:t>ередати Наглядовій раді як постійно діючому органу повноваження щодо пропозицій про внесення змін до Статуту</w:t>
            </w:r>
          </w:p>
          <w:p w:rsidR="005E08C7" w:rsidRDefault="005E08C7" w:rsidP="00056ADD">
            <w:pPr>
              <w:spacing w:after="120"/>
              <w:rPr>
                <w:rFonts w:cstheme="minorHAnsi"/>
                <w:lang w:val="uk-UA"/>
              </w:rPr>
            </w:pPr>
          </w:p>
          <w:p w:rsidR="005E08C7" w:rsidRDefault="005E08C7" w:rsidP="00056ADD">
            <w:pPr>
              <w:spacing w:after="120"/>
              <w:rPr>
                <w:rFonts w:cstheme="minorHAnsi"/>
                <w:lang w:val="uk-UA"/>
              </w:rPr>
            </w:pPr>
          </w:p>
          <w:p w:rsidR="005E08C7" w:rsidRDefault="005E08C7" w:rsidP="00056ADD">
            <w:pPr>
              <w:spacing w:after="120"/>
              <w:rPr>
                <w:rFonts w:cstheme="minorHAnsi"/>
                <w:lang w:val="uk-UA"/>
              </w:rPr>
            </w:pPr>
          </w:p>
          <w:p w:rsidR="009C61C6" w:rsidRDefault="009C61C6" w:rsidP="00056ADD">
            <w:pPr>
              <w:spacing w:after="120"/>
              <w:rPr>
                <w:rFonts w:cstheme="minorHAnsi"/>
                <w:lang w:val="uk-UA"/>
              </w:rPr>
            </w:pPr>
          </w:p>
          <w:p w:rsidR="009C61C6" w:rsidRDefault="009C61C6" w:rsidP="00056ADD">
            <w:pPr>
              <w:spacing w:after="120"/>
              <w:rPr>
                <w:rFonts w:cstheme="minorHAnsi"/>
                <w:lang w:val="uk-UA"/>
              </w:rPr>
            </w:pPr>
          </w:p>
          <w:p w:rsidR="009C61C6" w:rsidRDefault="009C61C6" w:rsidP="00056ADD">
            <w:pPr>
              <w:spacing w:after="120"/>
              <w:rPr>
                <w:rFonts w:cstheme="minorHAnsi"/>
                <w:lang w:val="uk-UA"/>
              </w:rPr>
            </w:pPr>
          </w:p>
          <w:p w:rsidR="009C61C6" w:rsidRDefault="009C61C6" w:rsidP="00056ADD">
            <w:pPr>
              <w:spacing w:after="120"/>
              <w:rPr>
                <w:rFonts w:cstheme="minorHAnsi"/>
                <w:lang w:val="uk-UA"/>
              </w:rPr>
            </w:pPr>
          </w:p>
          <w:p w:rsidR="009C61C6" w:rsidRDefault="009C61C6" w:rsidP="00056ADD">
            <w:pPr>
              <w:spacing w:after="120"/>
              <w:rPr>
                <w:rFonts w:cstheme="minorHAnsi"/>
                <w:lang w:val="uk-UA"/>
              </w:rPr>
            </w:pPr>
          </w:p>
          <w:p w:rsidR="009C61C6" w:rsidRDefault="009C61C6" w:rsidP="00056ADD">
            <w:pPr>
              <w:spacing w:after="120"/>
              <w:rPr>
                <w:rFonts w:cstheme="minorHAnsi"/>
                <w:lang w:val="uk-UA"/>
              </w:rPr>
            </w:pPr>
          </w:p>
          <w:p w:rsidR="0088191F" w:rsidRDefault="0088191F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8191F" w:rsidRDefault="0088191F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D92E73" w:rsidRDefault="00D92E73" w:rsidP="00056ADD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9C61C6" w:rsidRPr="009C61C6" w:rsidRDefault="009C61C6" w:rsidP="00056ADD">
            <w:pPr>
              <w:spacing w:after="120"/>
              <w:rPr>
                <w:rFonts w:cstheme="minorHAnsi"/>
                <w:b/>
                <w:lang w:val="uk-UA"/>
              </w:rPr>
            </w:pPr>
            <w:r w:rsidRPr="009C61C6">
              <w:rPr>
                <w:rFonts w:cstheme="minorHAnsi"/>
                <w:b/>
                <w:lang w:val="uk-UA"/>
              </w:rPr>
              <w:t>УНЦПД:</w:t>
            </w:r>
          </w:p>
          <w:p w:rsidR="009C61C6" w:rsidRPr="005E08C7" w:rsidRDefault="009C61C6" w:rsidP="00056ADD">
            <w:pPr>
              <w:spacing w:after="120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Зменшити кількість представників державних органів в органах управління Національного фонду до шести осіб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rPr>
                <w:rFonts w:cstheme="minorHAnsi"/>
                <w:b/>
              </w:rPr>
            </w:pPr>
          </w:p>
          <w:p w:rsidR="0088191F" w:rsidRDefault="0088191F" w:rsidP="0088191F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88191F" w:rsidRDefault="0088191F" w:rsidP="0088191F">
            <w:pPr>
              <w:spacing w:after="120"/>
              <w:rPr>
                <w:rFonts w:cstheme="minorHAnsi"/>
                <w:lang w:val="uk-UA"/>
              </w:rPr>
            </w:pPr>
            <w:r w:rsidRPr="005E08C7">
              <w:rPr>
                <w:rFonts w:cstheme="minorHAnsi"/>
                <w:lang w:val="uk-UA"/>
              </w:rPr>
              <w:t>Безпосередня участь Президента України та Уповноваженого Верхвної Ради України з прав людини у формуванні Наглядової ради і</w:t>
            </w:r>
            <w:r>
              <w:rPr>
                <w:rFonts w:cstheme="minorHAnsi"/>
                <w:lang w:val="uk-UA"/>
              </w:rPr>
              <w:t xml:space="preserve"> Правління Національного фонду може тлумачитися як перевищення їх конституційних повноважень</w:t>
            </w:r>
          </w:p>
          <w:p w:rsidR="005D5B8B" w:rsidRDefault="00AD00D3" w:rsidP="00E043E4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A63E04" w:rsidRPr="005D5B8B" w:rsidRDefault="005D5B8B" w:rsidP="00E043E4">
            <w:pPr>
              <w:spacing w:after="120"/>
              <w:rPr>
                <w:rFonts w:cstheme="minorHAnsi"/>
                <w:lang w:val="uk-UA"/>
              </w:rPr>
            </w:pPr>
            <w:r w:rsidRPr="005D5B8B">
              <w:rPr>
                <w:rFonts w:cstheme="minorHAnsi"/>
                <w:lang w:val="uk-UA"/>
              </w:rPr>
              <w:t>Обов</w:t>
            </w:r>
            <w:r w:rsidRPr="005D5B8B">
              <w:rPr>
                <w:rFonts w:cstheme="minorHAnsi"/>
              </w:rPr>
              <w:t>’</w:t>
            </w:r>
            <w:r w:rsidRPr="005D5B8B">
              <w:rPr>
                <w:rFonts w:cstheme="minorHAnsi"/>
                <w:lang w:val="uk-UA"/>
              </w:rPr>
              <w:t xml:space="preserve">язкове щорічне скликання найвищого органу </w:t>
            </w:r>
            <w:r>
              <w:rPr>
                <w:rFonts w:cstheme="minorHAnsi"/>
                <w:lang w:val="uk-UA"/>
              </w:rPr>
              <w:t>пов</w:t>
            </w:r>
            <w:r w:rsidRPr="005D5B8B">
              <w:rPr>
                <w:rFonts w:cstheme="minorHAnsi"/>
              </w:rPr>
              <w:t>’</w:t>
            </w:r>
            <w:r>
              <w:rPr>
                <w:rFonts w:cstheme="minorHAnsi"/>
                <w:lang w:val="uk-UA"/>
              </w:rPr>
              <w:t xml:space="preserve">язане із значними витратами бюджетних коштів та </w:t>
            </w:r>
            <w:r w:rsidRPr="005D5B8B">
              <w:rPr>
                <w:rFonts w:cstheme="minorHAnsi"/>
                <w:lang w:val="uk-UA"/>
              </w:rPr>
              <w:t xml:space="preserve">не є необхідним для роботи подібних </w:t>
            </w:r>
            <w:r w:rsidR="00A63E04" w:rsidRPr="005D5B8B">
              <w:rPr>
                <w:rFonts w:cstheme="minorHAnsi"/>
              </w:rPr>
              <w:t>фондів</w:t>
            </w:r>
            <w:r w:rsidRPr="005D5B8B">
              <w:rPr>
                <w:rFonts w:cstheme="minorHAnsi"/>
                <w:lang w:val="uk-UA"/>
              </w:rPr>
              <w:t xml:space="preserve"> з огляду на повноваження Конференції, визначені у пункті 6.3 законопроекту</w:t>
            </w:r>
          </w:p>
          <w:p w:rsidR="00A63E04" w:rsidRPr="000C0D9E" w:rsidRDefault="000C0D9E" w:rsidP="00E043E4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Відхилено</w:t>
            </w:r>
          </w:p>
          <w:p w:rsidR="000C0D9E" w:rsidRPr="00073E3C" w:rsidRDefault="00073E3C" w:rsidP="00E043E4">
            <w:pPr>
              <w:spacing w:after="120"/>
              <w:rPr>
                <w:rFonts w:cstheme="minorHAnsi"/>
                <w:lang w:val="uk-UA"/>
              </w:rPr>
            </w:pPr>
            <w:r w:rsidRPr="00073E3C">
              <w:rPr>
                <w:rFonts w:cstheme="minorHAnsi"/>
                <w:lang w:val="uk-UA"/>
              </w:rPr>
              <w:t>Конференція не є постійно діючим органом, тому на кожну конференцію учасники мають обиратися окремо</w:t>
            </w:r>
          </w:p>
          <w:p w:rsidR="000C0D9E" w:rsidRDefault="000C0D9E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8191F" w:rsidRDefault="0088191F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8191F" w:rsidRDefault="0088191F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8191F" w:rsidRDefault="0088191F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88191F" w:rsidRDefault="0088191F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A63E04" w:rsidRDefault="00D92E73" w:rsidP="00E043E4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</w:t>
            </w:r>
            <w:r w:rsidR="006C13A6">
              <w:rPr>
                <w:rFonts w:cstheme="minorHAnsi"/>
                <w:b/>
                <w:lang w:val="uk-UA"/>
              </w:rPr>
              <w:t>раховано</w:t>
            </w:r>
            <w:r w:rsidR="00EE70DA">
              <w:rPr>
                <w:rFonts w:cstheme="minorHAnsi"/>
                <w:b/>
                <w:lang w:val="uk-UA"/>
              </w:rPr>
              <w:t xml:space="preserve"> редакційно</w:t>
            </w:r>
          </w:p>
          <w:p w:rsidR="005D5B8B" w:rsidRDefault="005D5B8B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5E08C7" w:rsidRDefault="005E08C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5E08C7" w:rsidRDefault="005E08C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5E08C7" w:rsidRDefault="005E08C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5E08C7" w:rsidRDefault="005E08C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5E08C7" w:rsidRDefault="005E08C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9C61C6" w:rsidRDefault="009C61C6" w:rsidP="005E08C7">
            <w:pPr>
              <w:spacing w:after="120"/>
              <w:rPr>
                <w:rFonts w:cstheme="minorHAnsi"/>
                <w:lang w:val="uk-UA"/>
              </w:rPr>
            </w:pPr>
          </w:p>
          <w:p w:rsidR="009C61C6" w:rsidRDefault="009C61C6" w:rsidP="005E08C7">
            <w:pPr>
              <w:spacing w:after="120"/>
              <w:rPr>
                <w:rFonts w:cstheme="minorHAnsi"/>
                <w:lang w:val="uk-UA"/>
              </w:rPr>
            </w:pPr>
          </w:p>
          <w:p w:rsidR="009C61C6" w:rsidRDefault="009C61C6" w:rsidP="005E08C7">
            <w:pPr>
              <w:spacing w:after="120"/>
              <w:rPr>
                <w:rFonts w:cstheme="minorHAnsi"/>
                <w:lang w:val="uk-UA"/>
              </w:rPr>
            </w:pPr>
          </w:p>
          <w:p w:rsidR="0088191F" w:rsidRDefault="0088191F" w:rsidP="005E08C7">
            <w:pPr>
              <w:spacing w:after="120"/>
              <w:rPr>
                <w:rFonts w:cstheme="minorHAnsi"/>
                <w:b/>
                <w:highlight w:val="yellow"/>
                <w:lang w:val="uk-UA"/>
              </w:rPr>
            </w:pPr>
          </w:p>
          <w:p w:rsidR="0088191F" w:rsidRDefault="0088191F" w:rsidP="005E08C7">
            <w:pPr>
              <w:spacing w:after="120"/>
              <w:rPr>
                <w:rFonts w:cstheme="minorHAnsi"/>
                <w:b/>
                <w:highlight w:val="yellow"/>
                <w:lang w:val="uk-UA"/>
              </w:rPr>
            </w:pPr>
          </w:p>
          <w:p w:rsidR="0088191F" w:rsidRDefault="0088191F" w:rsidP="005E08C7">
            <w:pPr>
              <w:spacing w:after="120"/>
              <w:rPr>
                <w:rFonts w:cstheme="minorHAnsi"/>
                <w:b/>
                <w:highlight w:val="yellow"/>
                <w:lang w:val="uk-UA"/>
              </w:rPr>
            </w:pPr>
          </w:p>
          <w:p w:rsidR="0088191F" w:rsidRDefault="0088191F" w:rsidP="005E08C7">
            <w:pPr>
              <w:spacing w:after="120"/>
              <w:rPr>
                <w:rFonts w:cstheme="minorHAnsi"/>
                <w:b/>
                <w:highlight w:val="yellow"/>
                <w:lang w:val="uk-UA"/>
              </w:rPr>
            </w:pPr>
          </w:p>
          <w:p w:rsidR="0088191F" w:rsidRDefault="0088191F" w:rsidP="005E08C7">
            <w:pPr>
              <w:spacing w:after="120"/>
              <w:rPr>
                <w:rFonts w:cstheme="minorHAnsi"/>
                <w:b/>
                <w:highlight w:val="yellow"/>
                <w:lang w:val="uk-UA"/>
              </w:rPr>
            </w:pPr>
          </w:p>
          <w:p w:rsidR="009C61C6" w:rsidRDefault="0088191F" w:rsidP="005E08C7">
            <w:pPr>
              <w:spacing w:after="120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88191F" w:rsidRPr="0088191F" w:rsidRDefault="0088191F" w:rsidP="0088191F">
            <w:pPr>
              <w:spacing w:after="120"/>
              <w:rPr>
                <w:rFonts w:cstheme="minorHAnsi"/>
                <w:lang w:val="uk-UA"/>
              </w:rPr>
            </w:pPr>
            <w:r w:rsidRPr="0088191F">
              <w:rPr>
                <w:rFonts w:cstheme="minorHAnsi"/>
                <w:lang w:val="uk-UA"/>
              </w:rPr>
              <w:t>Переважна більішсть учасників консультацій підтримала формування органів управління Національного фонду на засадах паритетності державних органів та організацій громадянського суспільства.</w:t>
            </w:r>
          </w:p>
          <w:p w:rsidR="0088191F" w:rsidRPr="009C61C6" w:rsidRDefault="0088191F" w:rsidP="0088191F">
            <w:pPr>
              <w:spacing w:after="120"/>
              <w:rPr>
                <w:rFonts w:cstheme="minorHAnsi"/>
                <w:b/>
                <w:lang w:val="uk-UA"/>
              </w:rPr>
            </w:pPr>
            <w:r w:rsidRPr="0088191F">
              <w:rPr>
                <w:rFonts w:cstheme="minorHAnsi"/>
                <w:lang w:val="uk-UA"/>
              </w:rPr>
              <w:t>З огляду на законодавство та досвід діяльності подібних фондів у країнах Східної Європи, можливе додаткове обговорення цієї пропозиції, а також представництва корпоративних донорів та/або незалежних членів в органах управління Національного фонду</w:t>
            </w:r>
          </w:p>
        </w:tc>
        <w:tc>
          <w:tcPr>
            <w:tcW w:w="3402" w:type="dxa"/>
          </w:tcPr>
          <w:p w:rsidR="001F02F7" w:rsidRPr="0088191F" w:rsidRDefault="001F02F7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A63E04" w:rsidRPr="0088191F" w:rsidRDefault="00A63E04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EE70DA" w:rsidRPr="0088191F" w:rsidRDefault="00EE70DA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EE70DA" w:rsidRPr="0088191F" w:rsidRDefault="00EE70DA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EE70DA" w:rsidRPr="0088191F" w:rsidRDefault="00EE70DA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EE70DA" w:rsidRPr="0088191F" w:rsidRDefault="00EE70DA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EE70DA" w:rsidRPr="0088191F" w:rsidRDefault="00EE70DA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EE70DA" w:rsidRPr="0088191F" w:rsidRDefault="00EE70DA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EE70DA" w:rsidRPr="0088191F" w:rsidRDefault="00EE70DA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EE70DA" w:rsidRPr="0088191F" w:rsidRDefault="00EE70DA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EE70DA" w:rsidRPr="0088191F" w:rsidRDefault="00EE70DA" w:rsidP="00E043E4">
            <w:pPr>
              <w:spacing w:after="120"/>
              <w:rPr>
                <w:rFonts w:cstheme="minorHAnsi"/>
                <w:b/>
                <w:lang w:val="uk-UA"/>
              </w:rPr>
            </w:pPr>
          </w:p>
          <w:p w:rsidR="00073E3C" w:rsidRPr="0088191F" w:rsidRDefault="00073E3C" w:rsidP="00EE70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</w:p>
          <w:p w:rsidR="0088191F" w:rsidRPr="0088191F" w:rsidRDefault="0088191F" w:rsidP="00EE70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</w:p>
          <w:p w:rsidR="0088191F" w:rsidRPr="0088191F" w:rsidRDefault="0088191F" w:rsidP="00EE70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</w:p>
          <w:p w:rsidR="0088191F" w:rsidRPr="0088191F" w:rsidRDefault="0088191F" w:rsidP="00EE70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</w:p>
          <w:p w:rsidR="0088191F" w:rsidRPr="0088191F" w:rsidRDefault="0088191F" w:rsidP="00EE70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</w:p>
          <w:p w:rsidR="0088191F" w:rsidRPr="0088191F" w:rsidRDefault="0088191F" w:rsidP="00EE70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</w:p>
          <w:p w:rsidR="0088191F" w:rsidRPr="0088191F" w:rsidRDefault="0088191F" w:rsidP="00EE70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</w:p>
          <w:p w:rsidR="0088191F" w:rsidRPr="0088191F" w:rsidRDefault="0088191F" w:rsidP="00EE70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</w:p>
          <w:p w:rsidR="00EE70DA" w:rsidRPr="00FE4F43" w:rsidRDefault="00EE70DA" w:rsidP="00EE70DA">
            <w:pPr>
              <w:tabs>
                <w:tab w:val="left" w:pos="993"/>
                <w:tab w:val="left" w:pos="1134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6.3. До виключної компетенції Конференції належать:</w:t>
            </w:r>
          </w:p>
          <w:p w:rsidR="009C61C6" w:rsidRDefault="00EE70DA" w:rsidP="009C61C6">
            <w:pPr>
              <w:tabs>
                <w:tab w:val="left" w:pos="993"/>
                <w:tab w:val="left" w:pos="1134"/>
              </w:tabs>
              <w:spacing w:before="240" w:after="120" w:line="259" w:lineRule="auto"/>
              <w:ind w:left="513"/>
              <w:jc w:val="both"/>
              <w:rPr>
                <w:rFonts w:cstheme="minorHAnsi"/>
                <w:b/>
              </w:rPr>
            </w:pPr>
            <w:r w:rsidRPr="00FE4F43">
              <w:rPr>
                <w:rFonts w:eastAsia="Calibri" w:cstheme="minorHAnsi"/>
              </w:rPr>
              <w:t xml:space="preserve">6.3.1. затвердження </w:t>
            </w:r>
            <w:r w:rsidRPr="00EE70DA">
              <w:rPr>
                <w:rFonts w:eastAsia="Calibri" w:cstheme="minorHAnsi"/>
                <w:b/>
                <w:u w:val="single"/>
                <w:lang w:val="uk-UA"/>
              </w:rPr>
              <w:t>за поданням Наглядової ради</w:t>
            </w:r>
            <w:r>
              <w:rPr>
                <w:rFonts w:eastAsia="Calibri" w:cstheme="minorHAnsi"/>
                <w:lang w:val="uk-UA"/>
              </w:rPr>
              <w:t xml:space="preserve"> </w:t>
            </w:r>
            <w:r w:rsidRPr="00FE4F43">
              <w:rPr>
                <w:rFonts w:eastAsia="Calibri" w:cstheme="minorHAnsi"/>
              </w:rPr>
              <w:t>пропозицій Кабінету Міні</w:t>
            </w:r>
            <w:proofErr w:type="gramStart"/>
            <w:r w:rsidRPr="00FE4F43">
              <w:rPr>
                <w:rFonts w:eastAsia="Calibri" w:cstheme="minorHAnsi"/>
              </w:rPr>
              <w:t>стр</w:t>
            </w:r>
            <w:proofErr w:type="gramEnd"/>
            <w:r w:rsidRPr="00FE4F43">
              <w:rPr>
                <w:rFonts w:eastAsia="Calibri" w:cstheme="minorHAnsi"/>
              </w:rPr>
              <w:t>ів України щодо внесення змін до Статуту Національного фонду;</w:t>
            </w:r>
          </w:p>
          <w:p w:rsidR="009C61C6" w:rsidRDefault="009C61C6" w:rsidP="00E043E4">
            <w:pPr>
              <w:spacing w:after="120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rPr>
                <w:rFonts w:cstheme="minorHAnsi"/>
                <w:b/>
              </w:rPr>
            </w:pPr>
          </w:p>
          <w:p w:rsidR="00EE70DA" w:rsidRDefault="00EE70DA" w:rsidP="00E043E4">
            <w:pPr>
              <w:spacing w:after="120"/>
              <w:rPr>
                <w:rFonts w:cstheme="minorHAnsi"/>
                <w:b/>
              </w:rPr>
            </w:pPr>
          </w:p>
          <w:p w:rsidR="00EE70DA" w:rsidRDefault="00EE70DA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rPr>
                <w:rFonts w:cstheme="minorHAnsi"/>
                <w:b/>
              </w:rPr>
            </w:pPr>
          </w:p>
          <w:p w:rsidR="00A63E04" w:rsidRPr="00FE4F43" w:rsidRDefault="00A63E04" w:rsidP="00E043E4">
            <w:pPr>
              <w:spacing w:after="120"/>
              <w:rPr>
                <w:rFonts w:cstheme="minorHAnsi"/>
                <w:b/>
              </w:rPr>
            </w:pPr>
          </w:p>
        </w:tc>
      </w:tr>
      <w:tr w:rsidR="001F02F7" w:rsidRPr="00FE4F43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25</w:t>
            </w:r>
            <w:r w:rsidR="009C73F7">
              <w:rPr>
                <w:rFonts w:cstheme="minorHAnsi"/>
                <w:lang w:val="uk-UA"/>
              </w:rPr>
              <w:t xml:space="preserve">. </w:t>
            </w: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9C61C6" w:rsidRDefault="009C61C6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9C61C6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26</w:t>
            </w:r>
            <w:r w:rsidR="009C61C6">
              <w:rPr>
                <w:rFonts w:cstheme="minorHAnsi"/>
                <w:lang w:val="uk-UA"/>
              </w:rPr>
              <w:t>.</w:t>
            </w: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27</w:t>
            </w:r>
            <w:r w:rsidR="009C73F7">
              <w:rPr>
                <w:rFonts w:cstheme="minorHAnsi"/>
                <w:lang w:val="uk-UA"/>
              </w:rPr>
              <w:t>.</w:t>
            </w: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9C73F7" w:rsidRDefault="00AD4318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</w:t>
            </w:r>
            <w:r w:rsidR="00D92E73">
              <w:rPr>
                <w:rFonts w:cstheme="minorHAnsi"/>
                <w:lang w:val="uk-UA"/>
              </w:rPr>
              <w:t>8</w:t>
            </w:r>
            <w:r w:rsidR="009C73F7">
              <w:rPr>
                <w:rFonts w:cstheme="minorHAnsi"/>
                <w:lang w:val="uk-UA"/>
              </w:rPr>
              <w:t>.</w:t>
            </w: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9C73F7" w:rsidRDefault="009C73F7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AD4318" w:rsidRDefault="00AD4318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AD4318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29</w:t>
            </w:r>
            <w:r w:rsidR="00AD4318">
              <w:rPr>
                <w:rFonts w:cstheme="minorHAnsi"/>
                <w:lang w:val="uk-UA"/>
              </w:rPr>
              <w:t>.</w:t>
            </w: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D92E73" w:rsidRDefault="00D92E73" w:rsidP="00E043E4">
            <w:pPr>
              <w:rPr>
                <w:rFonts w:cstheme="minorHAnsi"/>
                <w:lang w:val="uk-UA"/>
              </w:rPr>
            </w:pPr>
          </w:p>
          <w:p w:rsidR="00D92E73" w:rsidRDefault="00D92E73" w:rsidP="00E043E4">
            <w:pPr>
              <w:rPr>
                <w:rFonts w:cstheme="minorHAnsi"/>
                <w:lang w:val="uk-UA"/>
              </w:rPr>
            </w:pPr>
          </w:p>
          <w:p w:rsidR="00D92E73" w:rsidRDefault="00D92E73" w:rsidP="00E043E4">
            <w:pPr>
              <w:rPr>
                <w:rFonts w:cstheme="minorHAnsi"/>
                <w:lang w:val="uk-UA"/>
              </w:rPr>
            </w:pPr>
          </w:p>
          <w:p w:rsidR="0065213E" w:rsidRPr="00FE4F43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30</w:t>
            </w:r>
            <w:r w:rsidR="0065213E">
              <w:rPr>
                <w:rFonts w:cstheme="minorHAnsi"/>
                <w:lang w:val="uk-UA"/>
              </w:rPr>
              <w:t>.</w:t>
            </w:r>
          </w:p>
        </w:tc>
        <w:tc>
          <w:tcPr>
            <w:tcW w:w="4564" w:type="dxa"/>
          </w:tcPr>
          <w:p w:rsidR="00982DA9" w:rsidRPr="00FE4F43" w:rsidRDefault="00982DA9" w:rsidP="00982DA9">
            <w:pPr>
              <w:spacing w:before="240" w:after="120" w:line="259" w:lineRule="auto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  <w:b/>
              </w:rPr>
              <w:lastRenderedPageBreak/>
              <w:t>Стаття 7. Наглядова Рада Національного фонду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7.1. Наглядова рада здійснює нагляд за діяльністю Національного фонду, додержанням мети, завдань і принципів Національного фонду. Члени Наглядово</w:t>
            </w:r>
            <w:proofErr w:type="gramStart"/>
            <w:r w:rsidRPr="00FE4F43">
              <w:rPr>
                <w:rFonts w:eastAsia="Calibri" w:cstheme="minorHAnsi"/>
              </w:rPr>
              <w:t>ї Р</w:t>
            </w:r>
            <w:proofErr w:type="gramEnd"/>
            <w:r w:rsidRPr="00FE4F43">
              <w:rPr>
                <w:rFonts w:eastAsia="Calibri" w:cstheme="minorHAnsi"/>
              </w:rPr>
              <w:t xml:space="preserve">ади </w:t>
            </w:r>
            <w:r w:rsidRPr="00FE4F43">
              <w:rPr>
                <w:rFonts w:eastAsia="Calibri" w:cstheme="minorHAnsi"/>
              </w:rPr>
              <w:lastRenderedPageBreak/>
              <w:t>не можуть бути членами Правління.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7.2. Наглядова Рада </w:t>
            </w:r>
            <w:r w:rsidR="00AD4318" w:rsidRPr="00A50364">
              <w:rPr>
                <w:rFonts w:eastAsia="Calibri" w:cstheme="minorHAnsi"/>
                <w:lang w:val="uk-UA"/>
              </w:rPr>
              <w:t>затверджу</w:t>
            </w:r>
            <w:r w:rsidRPr="00A50364">
              <w:rPr>
                <w:rFonts w:eastAsia="Calibri" w:cstheme="minorHAnsi"/>
              </w:rPr>
              <w:t>ється</w:t>
            </w:r>
            <w:r w:rsidRPr="00FE4F43">
              <w:rPr>
                <w:rFonts w:eastAsia="Calibri" w:cstheme="minorHAnsi"/>
              </w:rPr>
              <w:t xml:space="preserve"> Конференцією строком на чотири роки у складі голови і вісьмох членів. Кількість представників від органів </w:t>
            </w:r>
            <w:r w:rsidR="00852681">
              <w:rPr>
                <w:rFonts w:eastAsia="Calibri" w:cstheme="minorHAnsi"/>
                <w:lang w:val="uk-UA"/>
              </w:rPr>
              <w:t xml:space="preserve">державної </w:t>
            </w:r>
            <w:r w:rsidRPr="00FE4F43">
              <w:rPr>
                <w:rFonts w:eastAsia="Calibri" w:cstheme="minorHAnsi"/>
              </w:rPr>
              <w:t>влади не повинна перевищувати 50% від загальної кількості членів Наглядово</w:t>
            </w:r>
            <w:proofErr w:type="gramStart"/>
            <w:r w:rsidRPr="00FE4F43">
              <w:rPr>
                <w:rFonts w:eastAsia="Calibri" w:cstheme="minorHAnsi"/>
              </w:rPr>
              <w:t>ї Р</w:t>
            </w:r>
            <w:proofErr w:type="gramEnd"/>
            <w:r w:rsidRPr="00FE4F43">
              <w:rPr>
                <w:rFonts w:eastAsia="Calibri" w:cstheme="minorHAnsi"/>
              </w:rPr>
              <w:t xml:space="preserve">ади. </w:t>
            </w:r>
          </w:p>
          <w:p w:rsidR="00982DA9" w:rsidRPr="00FE4F43" w:rsidRDefault="00982DA9" w:rsidP="00982DA9">
            <w:pPr>
              <w:spacing w:before="240" w:after="120" w:line="259" w:lineRule="auto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Особи, визначені Кабінетом Міністрів, Президентом України та Уповноваженим Верховно</w:t>
            </w:r>
            <w:proofErr w:type="gramStart"/>
            <w:r w:rsidRPr="00FE4F43">
              <w:rPr>
                <w:rFonts w:eastAsia="Calibri" w:cstheme="minorHAnsi"/>
              </w:rPr>
              <w:t>ї Р</w:t>
            </w:r>
            <w:proofErr w:type="gramEnd"/>
            <w:r w:rsidRPr="00FE4F43">
              <w:rPr>
                <w:rFonts w:eastAsia="Calibri" w:cstheme="minorHAnsi"/>
              </w:rPr>
              <w:t>ади України з прав людини до складу в Наглядовій Раді не можуть бути членами органів управління організацій громадянського суспільства.</w:t>
            </w:r>
          </w:p>
          <w:p w:rsidR="0065213E" w:rsidRDefault="0065213E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65213E" w:rsidRDefault="0065213E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Якщо голова або член Наглядово</w:t>
            </w:r>
            <w:proofErr w:type="gramStart"/>
            <w:r w:rsidRPr="00FE4F43">
              <w:rPr>
                <w:rFonts w:eastAsia="Calibri" w:cstheme="minorHAnsi"/>
              </w:rPr>
              <w:t>ї Р</w:t>
            </w:r>
            <w:proofErr w:type="gramEnd"/>
            <w:r w:rsidRPr="00FE4F43">
              <w:rPr>
                <w:rFonts w:eastAsia="Calibri" w:cstheme="minorHAnsi"/>
              </w:rPr>
              <w:t xml:space="preserve">ади подає письмову заяву про припинення своїх повноважень як голови або члена Наглядової Ради, або втрачає здатність виконувати свої повноваження, Наглядова Рада проводить додаткове рейтингове інтернет-голосування для обрання нового члена. Кандидат, який набрав найбільшу кількість голосів затверджується у відповідності до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 xml:space="preserve">ідпункту 6.3.3 пункту 6.3 статті 6 цього Закону. 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7.3.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 xml:space="preserve">ішення Наглядової ради вважаються прийнятими, якщо за них проголосувала </w:t>
            </w:r>
            <w:r w:rsidRPr="00FE4F43">
              <w:rPr>
                <w:rFonts w:eastAsia="Calibri" w:cstheme="minorHAnsi"/>
              </w:rPr>
              <w:lastRenderedPageBreak/>
              <w:t xml:space="preserve">проста більшість членів Наглядової ради. 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У разі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>івного розподілу голосів рішення вважається прийнятим, якщо за нього проголосував голова Наглядової ради.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7.4. До виключної компетенції Наглядової ради належать:</w:t>
            </w:r>
          </w:p>
          <w:p w:rsidR="00982DA9" w:rsidRPr="00FE4F43" w:rsidRDefault="00982DA9" w:rsidP="00982DA9">
            <w:pPr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затвердження програм та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>ічних планів діяльності Національного фонду, бюджету, кошторису витрат на утримання Національного фонду;</w:t>
            </w:r>
          </w:p>
          <w:p w:rsidR="00982DA9" w:rsidRPr="00FE4F43" w:rsidRDefault="00982DA9" w:rsidP="00982DA9">
            <w:pPr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затвердження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>ічної програмної та фінансової звітності Національного фонду;</w:t>
            </w:r>
          </w:p>
          <w:p w:rsidR="00982DA9" w:rsidRPr="00FE4F43" w:rsidRDefault="00982DA9" w:rsidP="00982DA9">
            <w:pPr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  <w:color w:val="000000" w:themeColor="text1"/>
              </w:rPr>
              <w:t xml:space="preserve">прийняття </w:t>
            </w:r>
            <w:proofErr w:type="gramStart"/>
            <w:r w:rsidRPr="00FE4F43">
              <w:rPr>
                <w:rFonts w:eastAsia="Calibri" w:cstheme="minorHAnsi"/>
                <w:color w:val="000000" w:themeColor="text1"/>
              </w:rPr>
              <w:t>р</w:t>
            </w:r>
            <w:proofErr w:type="gramEnd"/>
            <w:r w:rsidRPr="00FE4F43">
              <w:rPr>
                <w:rFonts w:eastAsia="Calibri" w:cstheme="minorHAnsi"/>
                <w:color w:val="000000" w:themeColor="text1"/>
              </w:rPr>
              <w:t>ішень про скликання чергової або позачергової Конференції Національного фонду;</w:t>
            </w:r>
          </w:p>
          <w:p w:rsidR="00982DA9" w:rsidRPr="00FE4F43" w:rsidRDefault="00982DA9" w:rsidP="00982DA9">
            <w:pPr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здійснення інших повноважень відповідно до цього Закону та Статуту Національного фонду.</w:t>
            </w:r>
          </w:p>
          <w:p w:rsidR="0065213E" w:rsidRDefault="0065213E" w:rsidP="00286AD3">
            <w:pPr>
              <w:tabs>
                <w:tab w:val="left" w:pos="993"/>
              </w:tabs>
              <w:spacing w:after="120"/>
              <w:jc w:val="both"/>
              <w:rPr>
                <w:rFonts w:eastAsia="Calibri" w:cstheme="minorHAnsi"/>
              </w:rPr>
            </w:pPr>
          </w:p>
          <w:p w:rsidR="0065213E" w:rsidRDefault="0065213E" w:rsidP="00286AD3">
            <w:pPr>
              <w:tabs>
                <w:tab w:val="left" w:pos="993"/>
              </w:tabs>
              <w:spacing w:after="120"/>
              <w:jc w:val="both"/>
              <w:rPr>
                <w:rFonts w:eastAsia="Calibri" w:cstheme="minorHAnsi"/>
              </w:rPr>
            </w:pPr>
          </w:p>
          <w:p w:rsidR="0065213E" w:rsidRDefault="0065213E" w:rsidP="00286AD3">
            <w:pPr>
              <w:tabs>
                <w:tab w:val="left" w:pos="993"/>
              </w:tabs>
              <w:spacing w:after="120"/>
              <w:jc w:val="both"/>
              <w:rPr>
                <w:rFonts w:eastAsia="Calibri" w:cstheme="minorHAnsi"/>
              </w:rPr>
            </w:pPr>
          </w:p>
          <w:p w:rsidR="0065213E" w:rsidRDefault="0065213E" w:rsidP="00286AD3">
            <w:pPr>
              <w:tabs>
                <w:tab w:val="left" w:pos="993"/>
              </w:tabs>
              <w:spacing w:after="120"/>
              <w:jc w:val="both"/>
              <w:rPr>
                <w:rFonts w:eastAsia="Calibri" w:cstheme="minorHAnsi"/>
              </w:rPr>
            </w:pPr>
          </w:p>
          <w:p w:rsidR="001F02F7" w:rsidRDefault="00982DA9" w:rsidP="00286AD3">
            <w:pPr>
              <w:tabs>
                <w:tab w:val="left" w:pos="993"/>
              </w:tabs>
              <w:spacing w:after="120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7.5. Наглядова рада розглядає скарги на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 xml:space="preserve">ішення, дії або бездіяльність органів </w:t>
            </w:r>
            <w:r w:rsidRPr="00FE4F43">
              <w:rPr>
                <w:rFonts w:eastAsia="Calibri" w:cstheme="minorHAnsi"/>
              </w:rPr>
              <w:lastRenderedPageBreak/>
              <w:t>Національного фонду, якщо інший порядок не встановлено законодавством.</w:t>
            </w:r>
          </w:p>
          <w:p w:rsidR="00C9507B" w:rsidRPr="00FE4F43" w:rsidRDefault="00C9507B" w:rsidP="00286AD3">
            <w:pPr>
              <w:tabs>
                <w:tab w:val="left" w:pos="993"/>
              </w:tabs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374" w:type="dxa"/>
          </w:tcPr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056ADD" w:rsidRPr="00FE4F43" w:rsidRDefault="00056AD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6C13A6" w:rsidRDefault="00056ADD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 xml:space="preserve">УНЦПД: </w:t>
            </w:r>
          </w:p>
          <w:p w:rsidR="00056ADD" w:rsidRPr="00FE4F43" w:rsidRDefault="009C61C6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</w:t>
            </w:r>
            <w:r w:rsidR="00056ADD" w:rsidRPr="00FE4F43">
              <w:rPr>
                <w:rFonts w:cstheme="minorHAnsi"/>
                <w:lang w:val="uk-UA"/>
              </w:rPr>
              <w:t>адати Наглядовій раді повноваження з контролю і реагування на можливі зловживання Правління</w:t>
            </w: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9C61C6" w:rsidRDefault="009C61C6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9C61C6" w:rsidRDefault="009C61C6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9C61C6" w:rsidRDefault="009C61C6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9C61C6" w:rsidRDefault="009C61C6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5213E" w:rsidRDefault="0065213E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5213E" w:rsidRDefault="0065213E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5213E" w:rsidRDefault="0065213E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5213E" w:rsidRDefault="0065213E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9C61C6" w:rsidRPr="009C61C6" w:rsidRDefault="009C61C6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9C61C6">
              <w:rPr>
                <w:rFonts w:cstheme="minorHAnsi"/>
                <w:b/>
                <w:lang w:val="uk-UA"/>
              </w:rPr>
              <w:t>УНЦПД:</w:t>
            </w:r>
          </w:p>
          <w:p w:rsidR="009C61C6" w:rsidRPr="00FE4F43" w:rsidRDefault="009C61C6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Необхідно визначити порядок обрання голови Наглядової ради</w:t>
            </w: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AD4318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AD4318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AD4318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AD4318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AD4318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AD4318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AD4318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AD4318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AD4318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5213E" w:rsidRDefault="0065213E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D4318" w:rsidRPr="00AD4318" w:rsidRDefault="00AD4318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AD4318">
              <w:rPr>
                <w:rFonts w:cstheme="minorHAnsi"/>
                <w:b/>
                <w:lang w:val="uk-UA"/>
              </w:rPr>
              <w:t>УНЦПД:</w:t>
            </w:r>
          </w:p>
          <w:p w:rsidR="00AD4318" w:rsidRPr="00FE4F43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Надати Наглядовій раді повноваження з затвердження результатів конкурсу відбору аудиторської компанії</w:t>
            </w: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Pr="00FE4F43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568BD" w:rsidRDefault="007568BD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>В. Міський:</w:t>
            </w:r>
            <w:r w:rsidRPr="00FE4F43">
              <w:rPr>
                <w:rFonts w:cstheme="minorHAnsi"/>
                <w:lang w:val="uk-UA"/>
              </w:rPr>
              <w:t xml:space="preserve"> додати до повноважень Наглядової ради встановлення умов і розміру оплати праці працівників Національного фонду, незалежно від норм для державної служби</w:t>
            </w:r>
          </w:p>
          <w:p w:rsidR="003A539B" w:rsidRDefault="003A539B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5213E" w:rsidRDefault="0065213E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5213E" w:rsidRDefault="0065213E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5E7831" w:rsidRDefault="005E7831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C13A6" w:rsidRDefault="005E7831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 xml:space="preserve">Європейський Центр Некомерційного Права; </w:t>
            </w:r>
            <w:r w:rsidR="003A539B" w:rsidRPr="003A539B">
              <w:rPr>
                <w:rFonts w:cstheme="minorHAnsi"/>
                <w:b/>
                <w:lang w:val="uk-UA"/>
              </w:rPr>
              <w:t xml:space="preserve">Л. Жигун: </w:t>
            </w:r>
          </w:p>
          <w:p w:rsidR="007568BD" w:rsidRPr="00FE4F43" w:rsidRDefault="00AD4318" w:rsidP="00056ADD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</w:t>
            </w:r>
            <w:r w:rsidR="003A539B">
              <w:rPr>
                <w:rFonts w:cstheme="minorHAnsi"/>
                <w:lang w:val="uk-UA"/>
              </w:rPr>
              <w:t>изначити в закон</w:t>
            </w:r>
            <w:r w:rsidR="006C13A6">
              <w:rPr>
                <w:rFonts w:cstheme="minorHAnsi"/>
                <w:lang w:val="uk-UA"/>
              </w:rPr>
              <w:t>опроекті засади оцінки потреб і</w:t>
            </w:r>
            <w:r w:rsidR="003A539B">
              <w:rPr>
                <w:rFonts w:cstheme="minorHAnsi"/>
                <w:lang w:val="uk-UA"/>
              </w:rPr>
              <w:t xml:space="preserve"> визначення пріоритетних програм</w:t>
            </w:r>
          </w:p>
          <w:p w:rsidR="007568BD" w:rsidRDefault="007568BD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EE0180" w:rsidRDefault="00EE0180" w:rsidP="00056AD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Європейський Центр Некомерційного Права</w:t>
            </w:r>
          </w:p>
          <w:p w:rsidR="00EE0180" w:rsidRPr="00EE0180" w:rsidRDefault="00EE0180" w:rsidP="00EE0180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EE0180">
              <w:rPr>
                <w:rFonts w:cstheme="minorHAnsi"/>
                <w:lang w:val="uk-UA"/>
              </w:rPr>
              <w:t>Встановити обмеження на кількість строків повноважень членів Наглядової ради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6C13A6" w:rsidRPr="006C13A6" w:rsidRDefault="006C13A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A63E04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6C13A6">
              <w:rPr>
                <w:rFonts w:cstheme="minorHAnsi"/>
                <w:lang w:val="uk-UA"/>
              </w:rPr>
              <w:t>Наглядова рада відповідно до пункту 7.4 законопроекту</w:t>
            </w:r>
            <w:r>
              <w:rPr>
                <w:rFonts w:cstheme="minorHAnsi"/>
                <w:lang w:val="uk-UA"/>
              </w:rPr>
              <w:t xml:space="preserve"> має право у випадку зловживань не затверджувати програми, плани, бюджети і звітність </w:t>
            </w:r>
            <w:r>
              <w:rPr>
                <w:rFonts w:cstheme="minorHAnsi"/>
                <w:lang w:val="uk-UA"/>
              </w:rPr>
              <w:lastRenderedPageBreak/>
              <w:t>Національного фонду, скликати позачергову Конференцію, яка має повноваження змінити склад Правління</w:t>
            </w: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9C61C6" w:rsidRPr="009C61C6" w:rsidRDefault="009C61C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9C61C6">
              <w:rPr>
                <w:rFonts w:cstheme="minorHAnsi"/>
                <w:b/>
                <w:lang w:val="uk-UA"/>
              </w:rPr>
              <w:t>Враховано</w:t>
            </w: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C13A6" w:rsidRPr="00AD4318" w:rsidRDefault="00AD4318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AD4318">
              <w:rPr>
                <w:rFonts w:cstheme="minorHAnsi"/>
                <w:b/>
                <w:lang w:val="uk-UA"/>
              </w:rPr>
              <w:t>Відхилено</w:t>
            </w:r>
          </w:p>
          <w:p w:rsidR="00AD4318" w:rsidRDefault="00AD4318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Наглядова рада затверджує або не затверджує аудиторський висновок, </w:t>
            </w:r>
            <w:r w:rsidR="0065213E">
              <w:rPr>
                <w:rFonts w:cstheme="minorHAnsi"/>
                <w:lang w:val="uk-UA"/>
              </w:rPr>
              <w:t xml:space="preserve">а не аудиторську компанію, </w:t>
            </w:r>
            <w:r>
              <w:rPr>
                <w:rFonts w:cstheme="minorHAnsi"/>
                <w:lang w:val="uk-UA"/>
              </w:rPr>
              <w:t>щоб уникнути конфлікту інтересів і корупційних ризиків</w:t>
            </w: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Pr="006C13A6" w:rsidRDefault="006C13A6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6C13A6">
              <w:rPr>
                <w:rFonts w:cstheme="minorHAnsi"/>
                <w:b/>
                <w:lang w:val="uk-UA"/>
              </w:rPr>
              <w:t xml:space="preserve">Враховано </w:t>
            </w:r>
            <w:r w:rsidR="009C73F7">
              <w:rPr>
                <w:rFonts w:cstheme="minorHAnsi"/>
                <w:b/>
                <w:lang w:val="uk-UA"/>
              </w:rPr>
              <w:t>редакційно у підпункті 8.5.2 законопроекту</w:t>
            </w: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6C13A6" w:rsidRDefault="006C13A6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AD4318" w:rsidRDefault="00AD4318" w:rsidP="00C9507B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5213E" w:rsidRDefault="0065213E" w:rsidP="00C9507B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5213E" w:rsidRDefault="0065213E" w:rsidP="00C9507B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5E7831" w:rsidRDefault="005E7831" w:rsidP="00C9507B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63E04" w:rsidRDefault="006C13A6" w:rsidP="00C9507B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6C13A6">
              <w:rPr>
                <w:rFonts w:cstheme="minorHAnsi"/>
                <w:b/>
                <w:lang w:val="uk-UA"/>
              </w:rPr>
              <w:t>Відхилено</w:t>
            </w:r>
          </w:p>
          <w:p w:rsidR="009C73F7" w:rsidRPr="00AD4318" w:rsidRDefault="00AD4318" w:rsidP="00C9507B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AD4318">
              <w:rPr>
                <w:rFonts w:cstheme="minorHAnsi"/>
                <w:lang w:val="uk-UA"/>
              </w:rPr>
              <w:t>Процедура прийняття рішень щодо цих заходів визначена у законопроекті; змістовні положення регулюються іншими актами Національного фонду</w:t>
            </w:r>
          </w:p>
          <w:p w:rsidR="00AD4318" w:rsidRDefault="00AD4318" w:rsidP="00C9507B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EE0180" w:rsidRPr="00EE0180" w:rsidRDefault="00EE0180" w:rsidP="00C9507B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Враховано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61C6" w:rsidRDefault="009C61C6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  <w:u w:val="single"/>
                <w:lang w:val="uk-UA"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  <w:u w:val="single"/>
                <w:lang w:val="uk-UA"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  <w:u w:val="single"/>
                <w:lang w:val="uk-UA"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  <w:u w:val="single"/>
                <w:lang w:val="uk-UA"/>
              </w:rPr>
            </w:pPr>
          </w:p>
          <w:p w:rsidR="009C61C6" w:rsidRPr="009C61C6" w:rsidRDefault="009C61C6" w:rsidP="00E043E4">
            <w:pPr>
              <w:spacing w:after="120"/>
              <w:jc w:val="both"/>
              <w:rPr>
                <w:rFonts w:cstheme="minorHAnsi"/>
                <w:b/>
                <w:u w:val="single"/>
                <w:lang w:val="uk-UA"/>
              </w:rPr>
            </w:pPr>
            <w:r w:rsidRPr="009C61C6">
              <w:rPr>
                <w:rFonts w:cstheme="minorHAnsi"/>
                <w:b/>
                <w:u w:val="single"/>
                <w:lang w:val="uk-UA"/>
              </w:rPr>
              <w:t>Голова Наглядової ради обирається на першому засіданні Наглядової ради з осіб, визначених у підпункті 6.5.4 цього Закону.</w:t>
            </w: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63E04" w:rsidRDefault="00A63E04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65213E" w:rsidRDefault="0065213E" w:rsidP="00F6064E">
            <w:pPr>
              <w:spacing w:before="240"/>
              <w:jc w:val="both"/>
              <w:rPr>
                <w:rFonts w:eastAsia="Calibri" w:cstheme="minorHAnsi"/>
                <w:b/>
                <w:u w:val="single"/>
              </w:rPr>
            </w:pPr>
          </w:p>
          <w:p w:rsidR="0065213E" w:rsidRDefault="0065213E" w:rsidP="00F6064E">
            <w:pPr>
              <w:spacing w:before="240"/>
              <w:jc w:val="both"/>
              <w:rPr>
                <w:rFonts w:eastAsia="Calibri" w:cstheme="minorHAnsi"/>
                <w:b/>
                <w:u w:val="single"/>
              </w:rPr>
            </w:pPr>
          </w:p>
          <w:p w:rsidR="0065213E" w:rsidRDefault="0065213E" w:rsidP="00F6064E">
            <w:pPr>
              <w:spacing w:before="240"/>
              <w:jc w:val="both"/>
              <w:rPr>
                <w:rFonts w:eastAsia="Calibri" w:cstheme="minorHAnsi"/>
                <w:b/>
                <w:u w:val="single"/>
              </w:rPr>
            </w:pPr>
          </w:p>
          <w:p w:rsidR="0065213E" w:rsidRDefault="0065213E" w:rsidP="00F6064E">
            <w:pPr>
              <w:spacing w:before="240"/>
              <w:jc w:val="both"/>
              <w:rPr>
                <w:rFonts w:eastAsia="Calibri" w:cstheme="minorHAnsi"/>
                <w:b/>
                <w:u w:val="single"/>
              </w:rPr>
            </w:pPr>
          </w:p>
          <w:p w:rsidR="005E7831" w:rsidRDefault="005E7831" w:rsidP="00F6064E">
            <w:pPr>
              <w:spacing w:before="240"/>
              <w:jc w:val="both"/>
              <w:rPr>
                <w:rFonts w:eastAsia="Calibri" w:cstheme="minorHAnsi"/>
                <w:b/>
                <w:u w:val="single"/>
              </w:rPr>
            </w:pPr>
          </w:p>
          <w:p w:rsidR="00F6064E" w:rsidRPr="00F6064E" w:rsidRDefault="00F6064E" w:rsidP="00F6064E">
            <w:pPr>
              <w:spacing w:before="240"/>
              <w:jc w:val="both"/>
              <w:rPr>
                <w:rFonts w:eastAsia="Calibri" w:cstheme="minorHAnsi"/>
                <w:b/>
                <w:u w:val="single"/>
              </w:rPr>
            </w:pPr>
            <w:r w:rsidRPr="00F6064E">
              <w:rPr>
                <w:rFonts w:eastAsia="Calibri" w:cstheme="minorHAnsi"/>
                <w:b/>
                <w:u w:val="single"/>
              </w:rPr>
              <w:t xml:space="preserve">7.6. Будь-яка особа не може бути членом Наглядової </w:t>
            </w:r>
            <w:proofErr w:type="gramStart"/>
            <w:r w:rsidRPr="00F6064E">
              <w:rPr>
                <w:rFonts w:eastAsia="Calibri" w:cstheme="minorHAnsi"/>
                <w:b/>
                <w:u w:val="single"/>
              </w:rPr>
              <w:t>ради</w:t>
            </w:r>
            <w:proofErr w:type="gramEnd"/>
            <w:r w:rsidRPr="00F6064E">
              <w:rPr>
                <w:rFonts w:eastAsia="Calibri" w:cstheme="minorHAnsi"/>
                <w:b/>
                <w:u w:val="single"/>
              </w:rPr>
              <w:t xml:space="preserve"> більше ніж </w:t>
            </w:r>
            <w:proofErr w:type="gramStart"/>
            <w:r w:rsidRPr="00F6064E">
              <w:rPr>
                <w:rFonts w:eastAsia="Calibri" w:cstheme="minorHAnsi"/>
                <w:b/>
                <w:u w:val="single"/>
              </w:rPr>
              <w:t>два</w:t>
            </w:r>
            <w:proofErr w:type="gramEnd"/>
            <w:r w:rsidRPr="00F6064E">
              <w:rPr>
                <w:rFonts w:eastAsia="Calibri" w:cstheme="minorHAnsi"/>
                <w:b/>
                <w:u w:val="single"/>
              </w:rPr>
              <w:t xml:space="preserve"> строки.</w:t>
            </w:r>
          </w:p>
          <w:p w:rsidR="00F6064E" w:rsidRPr="00FE4F43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1F02F7" w:rsidRPr="00FE4F43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A1492D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31</w:t>
            </w:r>
            <w:r w:rsidR="00A1492D">
              <w:rPr>
                <w:rFonts w:cstheme="minorHAnsi"/>
                <w:lang w:val="uk-UA"/>
              </w:rPr>
              <w:t>.</w:t>
            </w: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33</w:t>
            </w:r>
            <w:r w:rsidR="00A1492D">
              <w:rPr>
                <w:rFonts w:cstheme="minorHAnsi"/>
                <w:lang w:val="uk-UA"/>
              </w:rPr>
              <w:t>.</w:t>
            </w: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34</w:t>
            </w:r>
            <w:r w:rsidR="00A1492D">
              <w:rPr>
                <w:rFonts w:cstheme="minorHAnsi"/>
                <w:lang w:val="uk-UA"/>
              </w:rPr>
              <w:t>.</w:t>
            </w: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Pr="00FE4F43" w:rsidRDefault="00A1492D" w:rsidP="00E043E4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982DA9" w:rsidRPr="00A50364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  <w:b/>
              </w:rPr>
            </w:pPr>
            <w:r w:rsidRPr="00A50364">
              <w:rPr>
                <w:rFonts w:eastAsia="Calibri" w:cstheme="minorHAnsi"/>
                <w:b/>
              </w:rPr>
              <w:lastRenderedPageBreak/>
              <w:t>Стаття 8. Правління Національного фонду</w:t>
            </w:r>
          </w:p>
          <w:p w:rsidR="00982DA9" w:rsidRPr="00A50364" w:rsidRDefault="00982DA9" w:rsidP="00982DA9">
            <w:pPr>
              <w:tabs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</w:rPr>
              <w:t>8.1. Правління є постійно діючим виконавчим і розпорядчим органом Національного фонду.</w:t>
            </w:r>
          </w:p>
          <w:p w:rsidR="00982DA9" w:rsidRPr="00A50364" w:rsidRDefault="00982DA9" w:rsidP="00982DA9">
            <w:pPr>
              <w:tabs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</w:rPr>
              <w:t xml:space="preserve">Правління діє відповідно до цього Закону та Статуту Національного фонду та </w:t>
            </w:r>
            <w:proofErr w:type="gramStart"/>
            <w:r w:rsidRPr="00A50364">
              <w:rPr>
                <w:rFonts w:eastAsia="Calibri" w:cstheme="minorHAnsi"/>
              </w:rPr>
              <w:t>п</w:t>
            </w:r>
            <w:proofErr w:type="gramEnd"/>
            <w:r w:rsidRPr="00A50364">
              <w:rPr>
                <w:rFonts w:eastAsia="Calibri" w:cstheme="minorHAnsi"/>
              </w:rPr>
              <w:t>ідзвітне Наглядовій Раді.</w:t>
            </w:r>
          </w:p>
          <w:p w:rsidR="00982DA9" w:rsidRPr="00A50364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</w:rPr>
              <w:t xml:space="preserve">8.2. Члени Правління </w:t>
            </w:r>
            <w:r w:rsidR="00AD4318" w:rsidRPr="00A50364">
              <w:rPr>
                <w:rFonts w:eastAsia="Calibri" w:cstheme="minorHAnsi"/>
                <w:lang w:val="uk-UA"/>
              </w:rPr>
              <w:t>затверджу</w:t>
            </w:r>
            <w:r w:rsidRPr="00A50364">
              <w:rPr>
                <w:rFonts w:eastAsia="Calibri" w:cstheme="minorHAnsi"/>
              </w:rPr>
              <w:t xml:space="preserve">ються Конференцією на чотири роки у складі голови і вісьмох членів. Кількість представників </w:t>
            </w:r>
            <w:proofErr w:type="gramStart"/>
            <w:r w:rsidRPr="00A50364">
              <w:rPr>
                <w:rFonts w:eastAsia="Calibri" w:cstheme="minorHAnsi"/>
              </w:rPr>
              <w:t>в</w:t>
            </w:r>
            <w:proofErr w:type="gramEnd"/>
            <w:r w:rsidRPr="00A50364">
              <w:rPr>
                <w:rFonts w:eastAsia="Calibri" w:cstheme="minorHAnsi"/>
              </w:rPr>
              <w:t>ід органів</w:t>
            </w:r>
            <w:r w:rsidR="00852681" w:rsidRPr="00A50364">
              <w:rPr>
                <w:rFonts w:eastAsia="Calibri" w:cstheme="minorHAnsi"/>
                <w:lang w:val="uk-UA"/>
              </w:rPr>
              <w:t xml:space="preserve"> державної</w:t>
            </w:r>
            <w:r w:rsidRPr="00A50364">
              <w:rPr>
                <w:rFonts w:eastAsia="Calibri" w:cstheme="minorHAnsi"/>
              </w:rPr>
              <w:t xml:space="preserve"> влади не повинна перевищувати 50% від загальної кількості </w:t>
            </w:r>
            <w:r w:rsidRPr="00A50364">
              <w:rPr>
                <w:rFonts w:eastAsia="Calibri" w:cstheme="minorHAnsi"/>
              </w:rPr>
              <w:lastRenderedPageBreak/>
              <w:t xml:space="preserve">членів Правління. </w:t>
            </w:r>
          </w:p>
          <w:p w:rsidR="00D92E73" w:rsidRPr="00A50364" w:rsidRDefault="00D92E73" w:rsidP="00DC5E6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982DA9" w:rsidRPr="00A50364" w:rsidRDefault="00982DA9" w:rsidP="00DC5E6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</w:rPr>
              <w:t>Особи, визначені Кабінетом Міністрів, Президентом України та Уповноваженим Верховно</w:t>
            </w:r>
            <w:proofErr w:type="gramStart"/>
            <w:r w:rsidRPr="00A50364">
              <w:rPr>
                <w:rFonts w:eastAsia="Calibri" w:cstheme="minorHAnsi"/>
              </w:rPr>
              <w:t>ї Р</w:t>
            </w:r>
            <w:proofErr w:type="gramEnd"/>
            <w:r w:rsidRPr="00A50364">
              <w:rPr>
                <w:rFonts w:eastAsia="Calibri" w:cstheme="minorHAnsi"/>
              </w:rPr>
              <w:t>ади України з прав людини до складу Правління не можуть бути членами органів управління організацій громадянського суспільства.</w:t>
            </w:r>
          </w:p>
          <w:p w:rsidR="00982DA9" w:rsidRPr="00A50364" w:rsidRDefault="009C73F7" w:rsidP="00982DA9">
            <w:pPr>
              <w:tabs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8.3. </w:t>
            </w:r>
            <w:r w:rsidR="00982DA9" w:rsidRPr="00A50364">
              <w:rPr>
                <w:rFonts w:eastAsia="Calibri" w:cstheme="minorHAnsi"/>
              </w:rPr>
              <w:t xml:space="preserve">Якщо голова або член Правління подає письмову заяву про припинення своїх повноважень як голови або члена Правління, або втрачає здатність виконувати свої повноваження, Наглядова Рада проводить додаткове рейтингове інтернет-голосування для обрання нового члена. Кандидат, який набрав найбільшу кількість голосів затверджується у відповідності до </w:t>
            </w:r>
            <w:proofErr w:type="gramStart"/>
            <w:r w:rsidR="00982DA9" w:rsidRPr="00A50364">
              <w:rPr>
                <w:rFonts w:eastAsia="Calibri" w:cstheme="minorHAnsi"/>
              </w:rPr>
              <w:t>п</w:t>
            </w:r>
            <w:proofErr w:type="gramEnd"/>
            <w:r w:rsidR="00982DA9" w:rsidRPr="00A50364">
              <w:rPr>
                <w:rFonts w:eastAsia="Calibri" w:cstheme="minorHAnsi"/>
              </w:rPr>
              <w:t xml:space="preserve">ідпункту 6.3.3 пункту 6.3 статті 6 цього Закону. </w:t>
            </w:r>
          </w:p>
          <w:p w:rsidR="00982DA9" w:rsidRPr="00A50364" w:rsidRDefault="009C73F7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</w:rPr>
              <w:t>8.4</w:t>
            </w:r>
            <w:r w:rsidR="00982DA9" w:rsidRPr="00A50364">
              <w:rPr>
                <w:rFonts w:eastAsia="Calibri" w:cstheme="minorHAnsi"/>
              </w:rPr>
              <w:t xml:space="preserve">. </w:t>
            </w:r>
            <w:proofErr w:type="gramStart"/>
            <w:r w:rsidR="00982DA9" w:rsidRPr="00A50364">
              <w:rPr>
                <w:rFonts w:eastAsia="Calibri" w:cstheme="minorHAnsi"/>
              </w:rPr>
              <w:t>Р</w:t>
            </w:r>
            <w:proofErr w:type="gramEnd"/>
            <w:r w:rsidR="00982DA9" w:rsidRPr="00A50364">
              <w:rPr>
                <w:rFonts w:eastAsia="Calibri" w:cstheme="minorHAnsi"/>
              </w:rPr>
              <w:t xml:space="preserve">ішення Правління вважаються прийнятими, якщо за них проголосувала проста більшість членів Правління. </w:t>
            </w:r>
          </w:p>
          <w:p w:rsidR="00982DA9" w:rsidRPr="00A50364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</w:rPr>
              <w:t xml:space="preserve">У разі </w:t>
            </w:r>
            <w:proofErr w:type="gramStart"/>
            <w:r w:rsidRPr="00A50364">
              <w:rPr>
                <w:rFonts w:eastAsia="Calibri" w:cstheme="minorHAnsi"/>
              </w:rPr>
              <w:t>р</w:t>
            </w:r>
            <w:proofErr w:type="gramEnd"/>
            <w:r w:rsidRPr="00A50364">
              <w:rPr>
                <w:rFonts w:eastAsia="Calibri" w:cstheme="minorHAnsi"/>
              </w:rPr>
              <w:t>івного розподілу голосів рішення вважається прийнятим, якщо за нього проголосував голова Правління.</w:t>
            </w:r>
          </w:p>
          <w:p w:rsidR="00982DA9" w:rsidRPr="00A50364" w:rsidRDefault="009C73F7" w:rsidP="00982DA9">
            <w:pPr>
              <w:tabs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</w:rPr>
              <w:t>8.5</w:t>
            </w:r>
            <w:r w:rsidR="00982DA9" w:rsidRPr="00A50364">
              <w:rPr>
                <w:rFonts w:eastAsia="Calibri" w:cstheme="minorHAnsi"/>
              </w:rPr>
              <w:t>. До компетенції Правління належать:</w:t>
            </w:r>
          </w:p>
          <w:p w:rsidR="00982DA9" w:rsidRPr="00A50364" w:rsidRDefault="009C73F7" w:rsidP="00982DA9">
            <w:pPr>
              <w:tabs>
                <w:tab w:val="left" w:pos="993"/>
              </w:tabs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8.5.1. </w:t>
            </w:r>
            <w:r w:rsidR="00982DA9" w:rsidRPr="00A50364">
              <w:rPr>
                <w:rFonts w:eastAsia="Calibri" w:cstheme="minorHAnsi"/>
              </w:rPr>
              <w:t xml:space="preserve">визначення поточних і </w:t>
            </w:r>
            <w:r w:rsidR="00982DA9" w:rsidRPr="00A50364">
              <w:rPr>
                <w:rFonts w:eastAsia="Calibri" w:cstheme="minorHAnsi"/>
              </w:rPr>
              <w:lastRenderedPageBreak/>
              <w:t>перспективних завдань Національного фонду;</w:t>
            </w:r>
          </w:p>
          <w:p w:rsidR="00982DA9" w:rsidRPr="00A50364" w:rsidRDefault="009C73F7" w:rsidP="00982DA9">
            <w:pPr>
              <w:tabs>
                <w:tab w:val="left" w:pos="993"/>
              </w:tabs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8.5.2. </w:t>
            </w:r>
            <w:r w:rsidR="00982DA9" w:rsidRPr="00A50364">
              <w:rPr>
                <w:rFonts w:eastAsia="Calibri" w:cstheme="minorHAnsi"/>
              </w:rPr>
              <w:t>визначення організаційної структури Національного фонду і затвердження положень про діяльність Національного фонду;</w:t>
            </w:r>
          </w:p>
          <w:p w:rsidR="00982DA9" w:rsidRPr="00A50364" w:rsidRDefault="009C73F7" w:rsidP="00982DA9">
            <w:pPr>
              <w:tabs>
                <w:tab w:val="left" w:pos="993"/>
              </w:tabs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8.5.3. </w:t>
            </w:r>
            <w:r w:rsidR="00982DA9" w:rsidRPr="00A50364">
              <w:rPr>
                <w:rFonts w:eastAsia="Calibri" w:cstheme="minorHAnsi"/>
              </w:rPr>
              <w:t>відбі</w:t>
            </w:r>
            <w:proofErr w:type="gramStart"/>
            <w:r w:rsidR="00982DA9" w:rsidRPr="00A50364">
              <w:rPr>
                <w:rFonts w:eastAsia="Calibri" w:cstheme="minorHAnsi"/>
              </w:rPr>
              <w:t>р</w:t>
            </w:r>
            <w:proofErr w:type="gramEnd"/>
            <w:r w:rsidR="00982DA9" w:rsidRPr="00A50364">
              <w:rPr>
                <w:rFonts w:eastAsia="Calibri" w:cstheme="minorHAnsi"/>
              </w:rPr>
              <w:t>, призначення та звільнення Виконавчого директора і  заступників Виконавчого директора Національного фонду, затвердження умов трудових контрактів з Виконавчим директором і заступниками Виконавчого директора Національного фонду;</w:t>
            </w:r>
          </w:p>
          <w:p w:rsidR="00982DA9" w:rsidRPr="00A50364" w:rsidRDefault="009C73F7" w:rsidP="00982DA9">
            <w:pPr>
              <w:tabs>
                <w:tab w:val="left" w:pos="993"/>
              </w:tabs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8.5.4. </w:t>
            </w:r>
            <w:r w:rsidR="00982DA9" w:rsidRPr="00A50364">
              <w:rPr>
                <w:rFonts w:eastAsia="Calibri" w:cstheme="minorHAnsi"/>
              </w:rPr>
              <w:t>оцінка діяльності Виконавчого директора і заступників Виконавчого директора Національного фонду;</w:t>
            </w:r>
          </w:p>
          <w:p w:rsidR="00982DA9" w:rsidRPr="00A50364" w:rsidRDefault="009C73F7" w:rsidP="00982DA9">
            <w:pPr>
              <w:tabs>
                <w:tab w:val="left" w:pos="993"/>
              </w:tabs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8.5.5. </w:t>
            </w:r>
            <w:r w:rsidR="00982DA9" w:rsidRPr="00A50364">
              <w:rPr>
                <w:rFonts w:eastAsia="Calibri" w:cstheme="minorHAnsi"/>
              </w:rPr>
              <w:t>затвердження результатів конкурсів з відбору аудиторських компаній для проведення аудиту фінансової діяльності Національного фонду;</w:t>
            </w:r>
          </w:p>
          <w:p w:rsidR="00982DA9" w:rsidRPr="00A50364" w:rsidRDefault="009C73F7" w:rsidP="00982DA9">
            <w:pPr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8.5.6. </w:t>
            </w:r>
            <w:r w:rsidR="00982DA9" w:rsidRPr="00A50364">
              <w:rPr>
                <w:rFonts w:eastAsia="Calibri" w:cstheme="minorHAnsi"/>
              </w:rPr>
              <w:t>визначення за погодженням із Кабінетом Міні</w:t>
            </w:r>
            <w:proofErr w:type="gramStart"/>
            <w:r w:rsidR="00982DA9" w:rsidRPr="00A50364">
              <w:rPr>
                <w:rFonts w:eastAsia="Calibri" w:cstheme="minorHAnsi"/>
              </w:rPr>
              <w:t>стр</w:t>
            </w:r>
            <w:proofErr w:type="gramEnd"/>
            <w:r w:rsidR="00982DA9" w:rsidRPr="00A50364">
              <w:rPr>
                <w:rFonts w:eastAsia="Calibri" w:cstheme="minorHAnsi"/>
              </w:rPr>
              <w:t>ів України порядку надходження, обліку та використання коштів державного бюджету України у Національному фонді;</w:t>
            </w:r>
          </w:p>
          <w:p w:rsidR="00982DA9" w:rsidRPr="00A50364" w:rsidRDefault="009C73F7" w:rsidP="00982DA9">
            <w:pPr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8.5.7. </w:t>
            </w:r>
            <w:r w:rsidR="00982DA9" w:rsidRPr="00A50364">
              <w:rPr>
                <w:rFonts w:eastAsia="Calibri" w:cstheme="minorHAnsi"/>
              </w:rPr>
              <w:t xml:space="preserve">створення і припинення </w:t>
            </w:r>
            <w:r w:rsidR="00982DA9" w:rsidRPr="00A50364">
              <w:rPr>
                <w:rFonts w:eastAsia="Calibri" w:cstheme="minorHAnsi"/>
              </w:rPr>
              <w:lastRenderedPageBreak/>
              <w:t xml:space="preserve">відокремлених </w:t>
            </w:r>
            <w:proofErr w:type="gramStart"/>
            <w:r w:rsidR="00982DA9" w:rsidRPr="00A50364">
              <w:rPr>
                <w:rFonts w:eastAsia="Calibri" w:cstheme="minorHAnsi"/>
              </w:rPr>
              <w:t>п</w:t>
            </w:r>
            <w:proofErr w:type="gramEnd"/>
            <w:r w:rsidR="00982DA9" w:rsidRPr="00A50364">
              <w:rPr>
                <w:rFonts w:eastAsia="Calibri" w:cstheme="minorHAnsi"/>
              </w:rPr>
              <w:t>ідрозділів Національного Фонду, затвердження положень про такі відокремлені підрозділи;</w:t>
            </w:r>
          </w:p>
          <w:p w:rsidR="00982DA9" w:rsidRPr="00A50364" w:rsidRDefault="009C73F7" w:rsidP="00982DA9">
            <w:pPr>
              <w:tabs>
                <w:tab w:val="left" w:pos="993"/>
              </w:tabs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8.5.8. </w:t>
            </w:r>
            <w:r w:rsidR="00982DA9" w:rsidRPr="00A50364">
              <w:rPr>
                <w:rFonts w:eastAsia="Calibri" w:cstheme="minorHAnsi"/>
              </w:rPr>
              <w:t>створення і припинення постійних і тимчасових допоміжних органі</w:t>
            </w:r>
            <w:proofErr w:type="gramStart"/>
            <w:r w:rsidR="00982DA9" w:rsidRPr="00A50364">
              <w:rPr>
                <w:rFonts w:eastAsia="Calibri" w:cstheme="minorHAnsi"/>
              </w:rPr>
              <w:t>в</w:t>
            </w:r>
            <w:proofErr w:type="gramEnd"/>
            <w:r w:rsidR="00982DA9" w:rsidRPr="00A50364">
              <w:rPr>
                <w:rFonts w:eastAsia="Calibri" w:cstheme="minorHAnsi"/>
              </w:rPr>
              <w:t xml:space="preserve"> за напрямами і видами діяльності Національного фонду, прийняття положень про такі допоміжні органи;</w:t>
            </w:r>
          </w:p>
          <w:p w:rsidR="00982DA9" w:rsidRPr="00A50364" w:rsidRDefault="009C73F7" w:rsidP="00982DA9">
            <w:pPr>
              <w:tabs>
                <w:tab w:val="left" w:pos="993"/>
              </w:tabs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8.5.9. </w:t>
            </w:r>
            <w:r w:rsidR="00982DA9" w:rsidRPr="00A50364">
              <w:rPr>
                <w:rFonts w:eastAsia="Calibri" w:cstheme="minorHAnsi"/>
              </w:rPr>
              <w:t xml:space="preserve">визначення порядку та умов проведення конкурсів для реципієнтів, а також для виконавців </w:t>
            </w:r>
            <w:proofErr w:type="gramStart"/>
            <w:r w:rsidR="00982DA9" w:rsidRPr="00A50364">
              <w:rPr>
                <w:rFonts w:eastAsia="Calibri" w:cstheme="minorHAnsi"/>
              </w:rPr>
              <w:t>техн</w:t>
            </w:r>
            <w:proofErr w:type="gramEnd"/>
            <w:r w:rsidR="00982DA9" w:rsidRPr="00A50364">
              <w:rPr>
                <w:rFonts w:eastAsia="Calibri" w:cstheme="minorHAnsi"/>
              </w:rPr>
              <w:t>ічної підтримки;</w:t>
            </w:r>
          </w:p>
          <w:p w:rsidR="001F02F7" w:rsidRPr="00A50364" w:rsidRDefault="009C73F7" w:rsidP="00286AD3">
            <w:pPr>
              <w:tabs>
                <w:tab w:val="left" w:pos="993"/>
              </w:tabs>
              <w:spacing w:before="240" w:after="120" w:line="259" w:lineRule="auto"/>
              <w:ind w:left="567"/>
              <w:jc w:val="both"/>
              <w:rPr>
                <w:rFonts w:cstheme="minorHAnsi"/>
              </w:rPr>
            </w:pPr>
            <w:r w:rsidRPr="00A50364">
              <w:rPr>
                <w:rFonts w:eastAsia="Calibri" w:cstheme="minorHAnsi"/>
                <w:lang w:val="uk-UA"/>
              </w:rPr>
              <w:t xml:space="preserve">8.5.10. </w:t>
            </w:r>
            <w:r w:rsidR="00982DA9" w:rsidRPr="00A50364">
              <w:rPr>
                <w:rFonts w:eastAsia="Calibri" w:cstheme="minorHAnsi"/>
              </w:rPr>
              <w:t xml:space="preserve">прийняття </w:t>
            </w:r>
            <w:proofErr w:type="gramStart"/>
            <w:r w:rsidR="00982DA9" w:rsidRPr="00A50364">
              <w:rPr>
                <w:rFonts w:eastAsia="Calibri" w:cstheme="minorHAnsi"/>
              </w:rPr>
              <w:t>р</w:t>
            </w:r>
            <w:proofErr w:type="gramEnd"/>
            <w:r w:rsidR="00982DA9" w:rsidRPr="00A50364">
              <w:rPr>
                <w:rFonts w:eastAsia="Calibri" w:cstheme="minorHAnsi"/>
              </w:rPr>
              <w:t>ішень про надання, відмову в наданні або припинення фінансової підтримки</w:t>
            </w:r>
            <w:r w:rsidR="00982DA9" w:rsidRPr="00A50364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3374" w:type="dxa"/>
          </w:tcPr>
          <w:p w:rsidR="001F02F7" w:rsidRPr="00A50364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Pr="00A50364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Pr="00A50364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Pr="00A50364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Pr="00A50364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Pr="00A50364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Pr="00A50364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Pr="00A50364" w:rsidRDefault="00A1492D" w:rsidP="00A1492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Pr="00A50364" w:rsidRDefault="00A1492D" w:rsidP="00A1492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Pr="00A50364" w:rsidRDefault="00A1492D" w:rsidP="00A1492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Pr="00A50364" w:rsidRDefault="00A1492D" w:rsidP="00A1492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Pr="00A50364" w:rsidRDefault="00A1492D" w:rsidP="00A1492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A50364">
              <w:rPr>
                <w:rFonts w:cstheme="minorHAnsi"/>
                <w:b/>
                <w:lang w:val="uk-UA"/>
              </w:rPr>
              <w:lastRenderedPageBreak/>
              <w:t>УНЦПД:</w:t>
            </w:r>
          </w:p>
          <w:p w:rsidR="00A1492D" w:rsidRPr="00A50364" w:rsidRDefault="00A1492D" w:rsidP="00A1492D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A50364">
              <w:rPr>
                <w:rFonts w:cstheme="minorHAnsi"/>
                <w:lang w:val="uk-UA"/>
              </w:rPr>
              <w:t>Необхідно визначити порядок обрання голови Правління</w:t>
            </w:r>
          </w:p>
          <w:p w:rsidR="00A1492D" w:rsidRPr="00A50364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A50364">
              <w:rPr>
                <w:rFonts w:cstheme="minorHAnsi"/>
                <w:b/>
                <w:lang w:val="uk-UA"/>
              </w:rPr>
              <w:t>Л. Жигун:</w:t>
            </w:r>
          </w:p>
          <w:p w:rsidR="00A1492D" w:rsidRPr="00A50364" w:rsidRDefault="00A1492D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A50364">
              <w:rPr>
                <w:rFonts w:cstheme="minorHAnsi"/>
                <w:lang w:val="uk-UA"/>
              </w:rPr>
              <w:t>Включити до повноважень Правління затвердження штатного розпису Національного фонду</w:t>
            </w: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50364" w:rsidRDefault="00EE0180" w:rsidP="00EE0180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A50364">
              <w:rPr>
                <w:rFonts w:cstheme="minorHAnsi"/>
                <w:b/>
                <w:lang w:val="uk-UA"/>
              </w:rPr>
              <w:t>Європейський Центр Некомерційного Права</w:t>
            </w:r>
          </w:p>
          <w:p w:rsidR="00EE0180" w:rsidRPr="00A50364" w:rsidRDefault="00EE0180" w:rsidP="00EE0180">
            <w:pPr>
              <w:spacing w:after="120"/>
              <w:jc w:val="both"/>
              <w:rPr>
                <w:rFonts w:cstheme="minorHAnsi"/>
                <w:b/>
              </w:rPr>
            </w:pPr>
            <w:r w:rsidRPr="00A50364">
              <w:rPr>
                <w:rFonts w:cstheme="minorHAnsi"/>
                <w:lang w:val="uk-UA"/>
              </w:rPr>
              <w:t>Встановити обмеження на кількість строків повноважень членів Правління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P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Враховано</w:t>
            </w: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65213E" w:rsidRDefault="0065213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P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Враховано</w:t>
            </w: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uk-UA"/>
              </w:rPr>
              <w:t>Враховано</w:t>
            </w:r>
          </w:p>
          <w:p w:rsidR="00EE0180" w:rsidRPr="00FE4F43" w:rsidRDefault="00EE0180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u w:val="single"/>
                <w:lang w:val="uk-UA"/>
              </w:rPr>
            </w:pPr>
          </w:p>
          <w:p w:rsidR="009C73F7" w:rsidRPr="00A1492D" w:rsidRDefault="00A1492D" w:rsidP="00E043E4">
            <w:pPr>
              <w:spacing w:after="120"/>
              <w:jc w:val="both"/>
              <w:rPr>
                <w:rFonts w:cstheme="minorHAnsi"/>
                <w:b/>
                <w:u w:val="single"/>
                <w:lang w:val="uk-UA"/>
              </w:rPr>
            </w:pPr>
            <w:r w:rsidRPr="00A1492D">
              <w:rPr>
                <w:rFonts w:cstheme="minorHAnsi"/>
                <w:b/>
                <w:u w:val="single"/>
                <w:lang w:val="uk-UA"/>
              </w:rPr>
              <w:t>Голова Правління обирається на першому засіданні Правління</w:t>
            </w:r>
            <w:r>
              <w:rPr>
                <w:rFonts w:cstheme="minorHAnsi"/>
                <w:b/>
                <w:u w:val="single"/>
                <w:lang w:val="uk-UA"/>
              </w:rPr>
              <w:t>.</w:t>
            </w: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9C73F7" w:rsidRDefault="00A1492D" w:rsidP="00E043E4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lang w:val="uk-UA"/>
              </w:rPr>
              <w:t xml:space="preserve">8.5.2. </w:t>
            </w:r>
            <w:r w:rsidR="009C73F7" w:rsidRPr="00FE4F43">
              <w:rPr>
                <w:rFonts w:eastAsia="Calibri" w:cstheme="minorHAnsi"/>
              </w:rPr>
              <w:t>визначення організаційної структури Національного фонду</w:t>
            </w:r>
            <w:r w:rsidR="009C73F7">
              <w:rPr>
                <w:rFonts w:eastAsia="Calibri" w:cstheme="minorHAnsi"/>
                <w:lang w:val="uk-UA"/>
              </w:rPr>
              <w:t>,</w:t>
            </w:r>
            <w:r w:rsidR="009C73F7" w:rsidRPr="00FE4F43">
              <w:rPr>
                <w:rFonts w:eastAsia="Calibri" w:cstheme="minorHAnsi"/>
              </w:rPr>
              <w:t xml:space="preserve"> затвердження </w:t>
            </w:r>
            <w:proofErr w:type="gramStart"/>
            <w:r w:rsidR="009C73F7" w:rsidRPr="009C73F7">
              <w:rPr>
                <w:rFonts w:eastAsia="Calibri" w:cstheme="minorHAnsi"/>
                <w:b/>
                <w:u w:val="single"/>
                <w:lang w:val="uk-UA"/>
              </w:rPr>
              <w:t>штатного</w:t>
            </w:r>
            <w:proofErr w:type="gramEnd"/>
            <w:r w:rsidR="009C73F7" w:rsidRPr="009C73F7">
              <w:rPr>
                <w:rFonts w:eastAsia="Calibri" w:cstheme="minorHAnsi"/>
                <w:b/>
                <w:u w:val="single"/>
                <w:lang w:val="uk-UA"/>
              </w:rPr>
              <w:t xml:space="preserve"> розпису і</w:t>
            </w:r>
            <w:r w:rsidR="009C73F7">
              <w:rPr>
                <w:rFonts w:eastAsia="Calibri" w:cstheme="minorHAnsi"/>
                <w:lang w:val="uk-UA"/>
              </w:rPr>
              <w:t xml:space="preserve"> </w:t>
            </w:r>
            <w:r w:rsidR="009C73F7" w:rsidRPr="00FE4F43">
              <w:rPr>
                <w:rFonts w:eastAsia="Calibri" w:cstheme="minorHAnsi"/>
              </w:rPr>
              <w:t>положень про діяльність Національного фонду;</w:t>
            </w:r>
          </w:p>
          <w:p w:rsidR="009C73F7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Default="00F6064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F6064E" w:rsidRPr="00F6064E" w:rsidRDefault="0065213E" w:rsidP="00F6064E">
            <w:pPr>
              <w:spacing w:before="240"/>
              <w:jc w:val="both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  <w:u w:val="single"/>
                <w:lang w:val="uk-UA"/>
              </w:rPr>
              <w:t>8</w:t>
            </w:r>
            <w:r w:rsidR="00F6064E" w:rsidRPr="00F6064E">
              <w:rPr>
                <w:rFonts w:eastAsia="Calibri" w:cstheme="minorHAnsi"/>
                <w:b/>
                <w:u w:val="single"/>
              </w:rPr>
              <w:t xml:space="preserve">.6. </w:t>
            </w:r>
            <w:proofErr w:type="gramStart"/>
            <w:r w:rsidR="00F6064E" w:rsidRPr="00F6064E">
              <w:rPr>
                <w:rFonts w:eastAsia="Calibri" w:cstheme="minorHAnsi"/>
                <w:b/>
                <w:u w:val="single"/>
              </w:rPr>
              <w:t>Будь-яка</w:t>
            </w:r>
            <w:proofErr w:type="gramEnd"/>
            <w:r w:rsidR="00F6064E" w:rsidRPr="00F6064E">
              <w:rPr>
                <w:rFonts w:eastAsia="Calibri" w:cstheme="minorHAnsi"/>
                <w:b/>
                <w:u w:val="single"/>
              </w:rPr>
              <w:t xml:space="preserve"> особа не може бути членом </w:t>
            </w:r>
            <w:r w:rsidR="00F6064E">
              <w:rPr>
                <w:rFonts w:eastAsia="Calibri" w:cstheme="minorHAnsi"/>
                <w:b/>
                <w:u w:val="single"/>
                <w:lang w:val="uk-UA"/>
              </w:rPr>
              <w:t xml:space="preserve">Правління </w:t>
            </w:r>
            <w:r w:rsidR="00F6064E" w:rsidRPr="00F6064E">
              <w:rPr>
                <w:rFonts w:eastAsia="Calibri" w:cstheme="minorHAnsi"/>
                <w:b/>
                <w:u w:val="single"/>
              </w:rPr>
              <w:t>більше ніж два строки.</w:t>
            </w:r>
          </w:p>
          <w:p w:rsidR="009C73F7" w:rsidRPr="00FE4F43" w:rsidRDefault="009C73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982DA9" w:rsidRPr="00FE4F43" w:rsidTr="000468E3">
        <w:tc>
          <w:tcPr>
            <w:tcW w:w="710" w:type="dxa"/>
          </w:tcPr>
          <w:p w:rsidR="00982DA9" w:rsidRDefault="00982DA9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lastRenderedPageBreak/>
              <w:t>35</w:t>
            </w:r>
            <w:r w:rsidR="00A1492D">
              <w:rPr>
                <w:rFonts w:cstheme="minorHAnsi"/>
                <w:lang w:val="uk-UA"/>
              </w:rPr>
              <w:t>.</w:t>
            </w: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Pr="00FE4F43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36</w:t>
            </w:r>
            <w:r w:rsidR="00A1492D">
              <w:rPr>
                <w:rFonts w:cstheme="minorHAnsi"/>
                <w:lang w:val="uk-UA"/>
              </w:rPr>
              <w:t>.</w:t>
            </w:r>
          </w:p>
        </w:tc>
        <w:tc>
          <w:tcPr>
            <w:tcW w:w="4564" w:type="dxa"/>
          </w:tcPr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  <w:b/>
                <w:color w:val="000000" w:themeColor="text1"/>
              </w:rPr>
              <w:lastRenderedPageBreak/>
              <w:t>Стат</w:t>
            </w:r>
            <w:r w:rsidRPr="00FE4F43">
              <w:rPr>
                <w:rFonts w:eastAsia="Calibri" w:cstheme="minorHAnsi"/>
                <w:b/>
              </w:rPr>
              <w:t>тя 9. Виконавчий директор</w:t>
            </w:r>
            <w:r w:rsidRPr="00FE4F43">
              <w:rPr>
                <w:rFonts w:eastAsia="Calibri" w:cstheme="minorHAnsi"/>
              </w:rPr>
              <w:t xml:space="preserve"> </w:t>
            </w:r>
            <w:r w:rsidRPr="00FE4F43">
              <w:rPr>
                <w:rFonts w:eastAsia="Calibri" w:cstheme="minorHAnsi"/>
                <w:b/>
              </w:rPr>
              <w:t>Національного фонду</w:t>
            </w:r>
          </w:p>
          <w:p w:rsidR="00982DA9" w:rsidRPr="00FE4F43" w:rsidRDefault="00982DA9" w:rsidP="00982DA9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lastRenderedPageBreak/>
              <w:t>9.1. Виконавчий директор Національного фонду призначається Правлінням за результатами публічного конкурсу в порядку, встановленому Статутом Національного фонду, на строк, що не перевищує чотирьох рокі</w:t>
            </w:r>
            <w:proofErr w:type="gramStart"/>
            <w:r w:rsidRPr="00FE4F43">
              <w:rPr>
                <w:rFonts w:eastAsia="Calibri" w:cstheme="minorHAnsi"/>
              </w:rPr>
              <w:t>в</w:t>
            </w:r>
            <w:proofErr w:type="gramEnd"/>
            <w:r w:rsidRPr="00FE4F43">
              <w:rPr>
                <w:rFonts w:eastAsia="Calibri" w:cstheme="minorHAnsi"/>
              </w:rPr>
              <w:t>.</w:t>
            </w:r>
          </w:p>
          <w:p w:rsidR="0065213E" w:rsidRDefault="0065213E" w:rsidP="00286AD3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65213E" w:rsidRDefault="0065213E" w:rsidP="00286AD3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982DA9" w:rsidRPr="00FE4F43" w:rsidRDefault="00982DA9" w:rsidP="00286AD3">
            <w:pPr>
              <w:spacing w:before="240" w:after="120" w:line="259" w:lineRule="auto"/>
              <w:jc w:val="both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</w:rPr>
              <w:t xml:space="preserve">9.2. Виконавчий директор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>ідзвітний Правлінню, організує і забезпечує управління поточною діяльністю Національного фонду, а також виконує інші функції, віднесені до компетенції Виконавчого директора цим Законом та Статутом Національного фонду.</w:t>
            </w:r>
          </w:p>
        </w:tc>
        <w:tc>
          <w:tcPr>
            <w:tcW w:w="3374" w:type="dxa"/>
          </w:tcPr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20AFE" w:rsidRDefault="00620AF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D92E73" w:rsidRDefault="00D92E73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EE0180" w:rsidRDefault="00EE018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Європейський Центр Некомерційного Права</w:t>
            </w:r>
          </w:p>
          <w:p w:rsidR="00620AFE" w:rsidRDefault="00620AFE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620AFE">
              <w:rPr>
                <w:rFonts w:cstheme="minorHAnsi"/>
                <w:lang w:val="uk-UA"/>
              </w:rPr>
              <w:t>Встановити в законі вимоги щодо досвіду роботи Виконавчого директора</w:t>
            </w:r>
          </w:p>
          <w:p w:rsidR="00712975" w:rsidRDefault="00712975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12975" w:rsidRDefault="00712975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12975" w:rsidRDefault="00712975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12975" w:rsidRDefault="00712975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12975" w:rsidRPr="00712975" w:rsidRDefault="00712975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712975">
              <w:rPr>
                <w:rFonts w:cstheme="minorHAnsi"/>
                <w:b/>
                <w:lang w:val="uk-UA"/>
              </w:rPr>
              <w:t>Міністерство соціальної політики України:</w:t>
            </w:r>
          </w:p>
          <w:p w:rsidR="00712975" w:rsidRDefault="00712975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Не визначено функції виконавчого органу, який забезпечуватиме діяльність Національного фонду</w:t>
            </w:r>
          </w:p>
          <w:p w:rsidR="00712975" w:rsidRPr="00620AFE" w:rsidRDefault="00712975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3402" w:type="dxa"/>
          </w:tcPr>
          <w:p w:rsidR="00982DA9" w:rsidRDefault="00982DA9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620AFE" w:rsidRDefault="00620AFE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D92E73" w:rsidRDefault="00D92E73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20AFE" w:rsidRDefault="00620AF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Враховано</w:t>
            </w: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Pr="00620AFE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712975">
              <w:rPr>
                <w:rFonts w:cstheme="minorHAnsi"/>
                <w:b/>
                <w:lang w:val="uk-UA"/>
              </w:rPr>
              <w:t>Враховано</w:t>
            </w:r>
          </w:p>
        </w:tc>
        <w:tc>
          <w:tcPr>
            <w:tcW w:w="3402" w:type="dxa"/>
          </w:tcPr>
          <w:p w:rsidR="00982DA9" w:rsidRDefault="00982DA9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620AFE" w:rsidRDefault="00620AFE" w:rsidP="00620AFE">
            <w:pPr>
              <w:spacing w:before="240" w:after="120" w:line="259" w:lineRule="auto"/>
              <w:jc w:val="both"/>
              <w:rPr>
                <w:rFonts w:eastAsia="Calibri" w:cstheme="minorHAnsi"/>
                <w:b/>
                <w:u w:val="single"/>
                <w:lang w:val="uk-UA"/>
              </w:rPr>
            </w:pPr>
            <w:r w:rsidRPr="00FE4F43">
              <w:rPr>
                <w:rFonts w:eastAsia="Calibri" w:cstheme="minorHAnsi"/>
              </w:rPr>
              <w:t xml:space="preserve">9.1. Виконавчий директор Національного фонду </w:t>
            </w:r>
            <w:r w:rsidRPr="00FE4F43">
              <w:rPr>
                <w:rFonts w:eastAsia="Calibri" w:cstheme="minorHAnsi"/>
              </w:rPr>
              <w:lastRenderedPageBreak/>
              <w:t xml:space="preserve">призначається Правлінням за результатами </w:t>
            </w:r>
            <w:r>
              <w:rPr>
                <w:rFonts w:eastAsia="Calibri" w:cstheme="minorHAnsi"/>
              </w:rPr>
              <w:t xml:space="preserve">публічного конкурсу в </w:t>
            </w:r>
            <w:r w:rsidRPr="00FE4F43">
              <w:rPr>
                <w:rFonts w:eastAsia="Calibri" w:cstheme="minorHAnsi"/>
              </w:rPr>
              <w:t>порядку, встановленому Статутом Національного фонду, на строк, що не перевищує чотирьох років.</w:t>
            </w:r>
            <w:r>
              <w:rPr>
                <w:rFonts w:eastAsia="Calibri" w:cstheme="minorHAnsi"/>
                <w:lang w:val="uk-UA"/>
              </w:rPr>
              <w:t xml:space="preserve"> </w:t>
            </w:r>
            <w:r w:rsidRPr="00620AFE">
              <w:rPr>
                <w:rFonts w:eastAsia="Calibri" w:cstheme="minorHAnsi"/>
                <w:b/>
                <w:u w:val="single"/>
                <w:lang w:val="uk-UA"/>
              </w:rPr>
              <w:t xml:space="preserve">На Виконавчого директора Національного фонду поширюються вимоги, визначені </w:t>
            </w:r>
            <w:proofErr w:type="gramStart"/>
            <w:r w:rsidRPr="00620AFE">
              <w:rPr>
                <w:rFonts w:eastAsia="Calibri" w:cstheme="minorHAnsi"/>
                <w:b/>
                <w:u w:val="single"/>
                <w:lang w:val="uk-UA"/>
              </w:rPr>
              <w:t>у</w:t>
            </w:r>
            <w:proofErr w:type="gramEnd"/>
            <w:r w:rsidRPr="00620AFE">
              <w:rPr>
                <w:rFonts w:eastAsia="Calibri" w:cstheme="minorHAnsi"/>
                <w:b/>
                <w:u w:val="single"/>
                <w:lang w:val="uk-UA"/>
              </w:rPr>
              <w:t xml:space="preserve"> пунктах 5.2 і 5.</w:t>
            </w:r>
            <w:r>
              <w:rPr>
                <w:rFonts w:eastAsia="Calibri" w:cstheme="minorHAnsi"/>
                <w:b/>
                <w:u w:val="single"/>
                <w:lang w:val="uk-UA"/>
              </w:rPr>
              <w:t>4</w:t>
            </w:r>
            <w:r w:rsidRPr="00620AFE">
              <w:rPr>
                <w:rFonts w:eastAsia="Calibri" w:cstheme="minorHAnsi"/>
                <w:b/>
                <w:u w:val="single"/>
                <w:lang w:val="uk-UA"/>
              </w:rPr>
              <w:t xml:space="preserve"> цього Закону.</w:t>
            </w:r>
          </w:p>
          <w:p w:rsidR="00F6064E" w:rsidRPr="00FE4F43" w:rsidRDefault="00F6064E" w:rsidP="00F6064E">
            <w:pPr>
              <w:spacing w:after="120"/>
              <w:jc w:val="both"/>
              <w:rPr>
                <w:rFonts w:cstheme="minorHAnsi"/>
                <w:b/>
              </w:rPr>
            </w:pPr>
            <w:r w:rsidRPr="00620AFE">
              <w:rPr>
                <w:rFonts w:eastAsia="Calibri" w:cstheme="minorHAnsi"/>
                <w:lang w:val="uk-UA"/>
              </w:rPr>
              <w:t xml:space="preserve">9.2. Виконавчий директор підзвітний Правлінню, організує і забезпечує </w:t>
            </w:r>
            <w:r w:rsidRPr="00F6064E">
              <w:rPr>
                <w:rFonts w:eastAsia="Calibri" w:cstheme="minorHAnsi"/>
                <w:b/>
                <w:u w:val="single"/>
                <w:lang w:val="uk-UA"/>
              </w:rPr>
              <w:t xml:space="preserve">керівництво </w:t>
            </w:r>
            <w:r w:rsidRPr="00620AFE">
              <w:rPr>
                <w:rFonts w:eastAsia="Calibri" w:cstheme="minorHAnsi"/>
                <w:lang w:val="uk-UA"/>
              </w:rPr>
              <w:t xml:space="preserve">поточною діяльністю </w:t>
            </w:r>
            <w:r w:rsidRPr="00FE4F43">
              <w:rPr>
                <w:rFonts w:eastAsia="Calibri" w:cstheme="minorHAnsi"/>
              </w:rPr>
              <w:t>Національного фонду, а також виконує інші функції,</w:t>
            </w:r>
            <w:r w:rsidRPr="00F6064E">
              <w:rPr>
                <w:rFonts w:eastAsia="Calibri" w:cstheme="minorHAnsi"/>
                <w:b/>
                <w:u w:val="single"/>
              </w:rPr>
              <w:t xml:space="preserve"> </w:t>
            </w:r>
            <w:r w:rsidRPr="00F6064E">
              <w:rPr>
                <w:rFonts w:eastAsia="Calibri" w:cstheme="minorHAnsi"/>
                <w:b/>
                <w:u w:val="single"/>
                <w:lang w:val="uk-UA"/>
              </w:rPr>
              <w:t xml:space="preserve">не </w:t>
            </w:r>
            <w:r w:rsidRPr="00F6064E">
              <w:rPr>
                <w:rFonts w:eastAsia="Calibri" w:cstheme="minorHAnsi"/>
                <w:b/>
                <w:u w:val="single"/>
              </w:rPr>
              <w:t xml:space="preserve">віднесені до компетенції </w:t>
            </w:r>
            <w:r w:rsidRPr="00F6064E">
              <w:rPr>
                <w:rFonts w:eastAsia="Calibri" w:cstheme="minorHAnsi"/>
                <w:b/>
                <w:u w:val="single"/>
                <w:lang w:val="uk-UA"/>
              </w:rPr>
              <w:t xml:space="preserve">Наглядової ради та Правління </w:t>
            </w:r>
            <w:r w:rsidRPr="00F6064E">
              <w:rPr>
                <w:rFonts w:eastAsia="Calibri" w:cstheme="minorHAnsi"/>
                <w:b/>
                <w:u w:val="single"/>
              </w:rPr>
              <w:t>Національного фонду.</w:t>
            </w:r>
          </w:p>
        </w:tc>
      </w:tr>
      <w:tr w:rsidR="001F02F7" w:rsidRPr="00B4017F" w:rsidTr="000468E3">
        <w:tc>
          <w:tcPr>
            <w:tcW w:w="710" w:type="dxa"/>
          </w:tcPr>
          <w:p w:rsidR="001F02F7" w:rsidRPr="00FE4F43" w:rsidRDefault="001F02F7" w:rsidP="00E043E4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1F02F7" w:rsidRPr="00FE4F43" w:rsidRDefault="001F02F7" w:rsidP="00E043E4">
            <w:pPr>
              <w:rPr>
                <w:rFonts w:cstheme="minorHAnsi"/>
                <w:lang w:val="uk-UA"/>
              </w:rPr>
            </w:pPr>
            <w:r w:rsidRPr="00FE4F43">
              <w:rPr>
                <w:rFonts w:cstheme="minorHAnsi"/>
                <w:b/>
                <w:lang w:val="uk-UA"/>
              </w:rPr>
              <w:t>Розділ ІІІ. ФІНАНСУВАННЯ ДІЯЛЬНОСТІ І ЗВІТНІСТЬ НАЦІОНАЛЬНОГО ФОНДУ</w:t>
            </w:r>
          </w:p>
        </w:tc>
        <w:tc>
          <w:tcPr>
            <w:tcW w:w="3374" w:type="dxa"/>
          </w:tcPr>
          <w:p w:rsidR="001F02F7" w:rsidRPr="00FE4F43" w:rsidRDefault="001F02F7" w:rsidP="00E043E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3402" w:type="dxa"/>
          </w:tcPr>
          <w:p w:rsidR="001F02F7" w:rsidRPr="003C5A50" w:rsidRDefault="001F02F7" w:rsidP="00E043E4">
            <w:pPr>
              <w:rPr>
                <w:rFonts w:cstheme="minorHAnsi"/>
                <w:b/>
                <w:lang w:val="uk-UA"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rPr>
                <w:rFonts w:cstheme="minorHAnsi"/>
                <w:b/>
                <w:lang w:val="uk-UA"/>
              </w:rPr>
            </w:pPr>
          </w:p>
        </w:tc>
      </w:tr>
      <w:tr w:rsidR="001F02F7" w:rsidRPr="0055510D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37</w:t>
            </w:r>
            <w:r w:rsidR="00A830F7">
              <w:rPr>
                <w:rFonts w:cstheme="minorHAnsi"/>
                <w:lang w:val="uk-UA"/>
              </w:rPr>
              <w:t>.</w:t>
            </w: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65213E" w:rsidRDefault="0065213E" w:rsidP="00E043E4">
            <w:pPr>
              <w:rPr>
                <w:rFonts w:cstheme="minorHAnsi"/>
                <w:lang w:val="uk-UA"/>
              </w:rPr>
            </w:pPr>
          </w:p>
          <w:p w:rsidR="00A830F7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38</w:t>
            </w:r>
            <w:r w:rsidR="00A1492D">
              <w:rPr>
                <w:rFonts w:cstheme="minorHAnsi"/>
                <w:lang w:val="uk-UA"/>
              </w:rPr>
              <w:t>.</w:t>
            </w: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830F7" w:rsidRDefault="00A1492D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</w:t>
            </w:r>
            <w:r w:rsidR="00D92E73">
              <w:rPr>
                <w:rFonts w:cstheme="minorHAnsi"/>
                <w:lang w:val="uk-UA"/>
              </w:rPr>
              <w:t>9</w:t>
            </w:r>
            <w:r w:rsidR="00A830F7">
              <w:rPr>
                <w:rFonts w:cstheme="minorHAnsi"/>
                <w:lang w:val="uk-UA"/>
              </w:rPr>
              <w:t>.</w:t>
            </w: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Pr="00D92E73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40.</w:t>
            </w: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A830F7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>41</w:t>
            </w:r>
            <w:r w:rsidR="00A830F7">
              <w:rPr>
                <w:rFonts w:cstheme="minorHAnsi"/>
                <w:lang w:val="uk-UA"/>
              </w:rPr>
              <w:t>.</w:t>
            </w: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CA2C00" w:rsidRDefault="00CA2C00" w:rsidP="00E043E4">
            <w:pPr>
              <w:rPr>
                <w:rFonts w:cstheme="minorHAnsi"/>
                <w:lang w:val="en-US"/>
              </w:rPr>
            </w:pPr>
          </w:p>
          <w:p w:rsidR="00A1492D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>42</w:t>
            </w:r>
            <w:r w:rsidR="00A1492D">
              <w:rPr>
                <w:rFonts w:cstheme="minorHAnsi"/>
                <w:lang w:val="uk-UA"/>
              </w:rPr>
              <w:t>.</w:t>
            </w: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P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1492D" w:rsidRDefault="00A1492D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43.</w:t>
            </w: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Pr="00FE4F43" w:rsidRDefault="00A830F7" w:rsidP="00E043E4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4669DA" w:rsidRPr="00EE1FD9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  <w:b/>
              </w:rPr>
            </w:pPr>
            <w:r w:rsidRPr="00EE1FD9">
              <w:rPr>
                <w:rFonts w:eastAsia="Calibri" w:cstheme="minorHAnsi"/>
                <w:b/>
              </w:rPr>
              <w:lastRenderedPageBreak/>
              <w:t>Стаття 10. Джерела доході</w:t>
            </w:r>
            <w:proofErr w:type="gramStart"/>
            <w:r w:rsidRPr="00EE1FD9">
              <w:rPr>
                <w:rFonts w:eastAsia="Calibri" w:cstheme="minorHAnsi"/>
                <w:b/>
              </w:rPr>
              <w:t>в</w:t>
            </w:r>
            <w:proofErr w:type="gramEnd"/>
            <w:r w:rsidRPr="00EE1FD9">
              <w:rPr>
                <w:rFonts w:eastAsia="Calibri" w:cstheme="minorHAnsi"/>
                <w:b/>
              </w:rPr>
              <w:t xml:space="preserve"> та формування майна Національного фонду</w:t>
            </w:r>
          </w:p>
          <w:p w:rsidR="004669DA" w:rsidRPr="00EE1FD9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EE1FD9">
              <w:rPr>
                <w:rFonts w:eastAsia="Calibri" w:cstheme="minorHAnsi"/>
              </w:rPr>
              <w:t>10.1. Джерелами доходів та формування майна Національного фонду</w:t>
            </w:r>
            <w:proofErr w:type="gramStart"/>
            <w:r w:rsidRPr="00EE1FD9">
              <w:rPr>
                <w:rFonts w:eastAsia="Calibri" w:cstheme="minorHAnsi"/>
              </w:rPr>
              <w:t xml:space="preserve"> є:</w:t>
            </w:r>
            <w:proofErr w:type="gramEnd"/>
          </w:p>
          <w:p w:rsidR="004669DA" w:rsidRPr="00EE1FD9" w:rsidRDefault="004669DA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EE1FD9">
              <w:rPr>
                <w:rFonts w:eastAsia="Calibri" w:cstheme="minorHAnsi"/>
              </w:rPr>
              <w:t xml:space="preserve">10.1.1. кошти </w:t>
            </w:r>
            <w:proofErr w:type="gramStart"/>
            <w:r w:rsidRPr="00EE1FD9">
              <w:rPr>
                <w:rFonts w:eastAsia="Calibri" w:cstheme="minorHAnsi"/>
              </w:rPr>
              <w:t>державного</w:t>
            </w:r>
            <w:proofErr w:type="gramEnd"/>
            <w:r w:rsidRPr="00EE1FD9">
              <w:rPr>
                <w:rFonts w:eastAsia="Calibri" w:cstheme="minorHAnsi"/>
              </w:rPr>
              <w:t xml:space="preserve"> бюджету України;</w:t>
            </w:r>
          </w:p>
          <w:p w:rsidR="004669DA" w:rsidRPr="00EE1FD9" w:rsidRDefault="004669DA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EE1FD9">
              <w:rPr>
                <w:rFonts w:eastAsia="Calibri" w:cstheme="minorHAnsi"/>
              </w:rPr>
              <w:t xml:space="preserve">10.1.2 кошти відсоткової субсидії </w:t>
            </w:r>
            <w:r w:rsidRPr="00EE1FD9">
              <w:rPr>
                <w:rFonts w:eastAsia="Calibri" w:cstheme="minorHAnsi"/>
              </w:rPr>
              <w:lastRenderedPageBreak/>
              <w:t>відповідно до податкового законодавства;</w:t>
            </w:r>
          </w:p>
          <w:p w:rsidR="0065213E" w:rsidRPr="00EE1FD9" w:rsidRDefault="0065213E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65213E" w:rsidRPr="00EE1FD9" w:rsidRDefault="0065213E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65213E" w:rsidRPr="00EE1FD9" w:rsidRDefault="0065213E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65213E" w:rsidRPr="00EE1FD9" w:rsidRDefault="0065213E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65213E" w:rsidRPr="00EE1FD9" w:rsidRDefault="0065213E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65213E" w:rsidRPr="00EE1FD9" w:rsidRDefault="0065213E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65213E" w:rsidRPr="00EE1FD9" w:rsidRDefault="0065213E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65213E" w:rsidRPr="00EE1FD9" w:rsidRDefault="0065213E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</w:p>
          <w:p w:rsidR="004669DA" w:rsidRPr="00EE1FD9" w:rsidRDefault="004669DA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EE1FD9">
              <w:rPr>
                <w:rFonts w:eastAsia="Calibri" w:cstheme="minorHAnsi"/>
              </w:rPr>
              <w:t xml:space="preserve">10.1.3. кошти та інші внески, залучені на безоплатній та безповоротній основі відповідно до </w:t>
            </w:r>
            <w:proofErr w:type="gramStart"/>
            <w:r w:rsidRPr="00EE1FD9">
              <w:rPr>
                <w:rFonts w:eastAsia="Calibri" w:cstheme="minorHAnsi"/>
              </w:rPr>
              <w:t>м</w:t>
            </w:r>
            <w:proofErr w:type="gramEnd"/>
            <w:r w:rsidRPr="00EE1FD9">
              <w:rPr>
                <w:rFonts w:eastAsia="Calibri" w:cstheme="minorHAnsi"/>
              </w:rPr>
              <w:t>іжнародних договорів України;</w:t>
            </w:r>
          </w:p>
          <w:p w:rsidR="004669DA" w:rsidRPr="00EE1FD9" w:rsidRDefault="004669DA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EE1FD9">
              <w:rPr>
                <w:rFonts w:eastAsia="Calibri" w:cstheme="minorHAnsi"/>
              </w:rPr>
              <w:t xml:space="preserve">10.1.4. добровільні внески юридичних та фізичних осіб, </w:t>
            </w:r>
            <w:proofErr w:type="gramStart"/>
            <w:r w:rsidRPr="00EE1FD9">
              <w:rPr>
                <w:rFonts w:eastAsia="Calibri" w:cstheme="minorHAnsi"/>
              </w:rPr>
              <w:t>в</w:t>
            </w:r>
            <w:proofErr w:type="gramEnd"/>
            <w:r w:rsidRPr="00EE1FD9">
              <w:rPr>
                <w:rFonts w:eastAsia="Calibri" w:cstheme="minorHAnsi"/>
              </w:rPr>
              <w:t xml:space="preserve"> тому числі нерезидентів;</w:t>
            </w:r>
          </w:p>
          <w:p w:rsidR="004669DA" w:rsidRPr="00EE1FD9" w:rsidRDefault="004669DA" w:rsidP="004669DA">
            <w:pPr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EE1FD9">
              <w:rPr>
                <w:rFonts w:eastAsia="Calibri" w:cstheme="minorHAnsi"/>
              </w:rPr>
              <w:t>10.1.5. інші джерела, не заборонені законодавством України.</w:t>
            </w:r>
          </w:p>
          <w:p w:rsidR="00CA2C00" w:rsidRPr="00EE1FD9" w:rsidRDefault="00CA2C00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CA2C00" w:rsidRPr="00EE1FD9" w:rsidRDefault="00CA2C00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CA2C00" w:rsidRPr="00EE1FD9" w:rsidRDefault="00CA2C00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CA2C00" w:rsidRPr="00EE1FD9" w:rsidRDefault="00CA2C00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CA2C00" w:rsidRPr="00EE1FD9" w:rsidRDefault="00CA2C00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D92E73" w:rsidRPr="00EE1FD9" w:rsidRDefault="00D92E73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4669DA" w:rsidRPr="00EE1FD9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  <w:color w:val="000000"/>
                <w:lang w:val="uk-UA"/>
              </w:rPr>
            </w:pPr>
            <w:r w:rsidRPr="00EE1FD9">
              <w:rPr>
                <w:rFonts w:eastAsia="Calibri" w:cstheme="minorHAnsi"/>
              </w:rPr>
              <w:t xml:space="preserve">10.2. </w:t>
            </w:r>
            <w:r w:rsidRPr="00EE1FD9">
              <w:rPr>
                <w:rFonts w:eastAsia="Calibri" w:cstheme="minorHAnsi"/>
                <w:color w:val="000000"/>
              </w:rPr>
              <w:t xml:space="preserve">Методика розрахунку суми коштів, визначеної у </w:t>
            </w:r>
            <w:proofErr w:type="gramStart"/>
            <w:r w:rsidRPr="00EE1FD9">
              <w:rPr>
                <w:rFonts w:eastAsia="Calibri" w:cstheme="minorHAnsi"/>
                <w:color w:val="000000"/>
              </w:rPr>
              <w:t>п</w:t>
            </w:r>
            <w:proofErr w:type="gramEnd"/>
            <w:r w:rsidRPr="00EE1FD9">
              <w:rPr>
                <w:rFonts w:eastAsia="Calibri" w:cstheme="minorHAnsi"/>
                <w:color w:val="000000"/>
              </w:rPr>
              <w:t>ідпункті 10.1.1. пункту 10.1 цієї статті, встановлюється пропорційно до сум податку на доходи фізичних осіб, сплачених (утриманих) організаціями громадянського суспільства, що надійшли в доход державного бюджету у попередньому році, у порядку, затвердженому Кабінетом Міністрів України.</w:t>
            </w:r>
          </w:p>
          <w:p w:rsidR="00EE0180" w:rsidRPr="00EE1FD9" w:rsidRDefault="00EE0180" w:rsidP="004669DA">
            <w:pPr>
              <w:rPr>
                <w:rFonts w:eastAsia="Calibri" w:cstheme="minorHAnsi"/>
                <w:color w:val="000000"/>
              </w:rPr>
            </w:pPr>
          </w:p>
          <w:p w:rsidR="001F02F7" w:rsidRPr="00EE1FD9" w:rsidRDefault="004669DA" w:rsidP="004669DA">
            <w:pPr>
              <w:rPr>
                <w:rFonts w:eastAsia="Calibri" w:cstheme="minorHAnsi"/>
                <w:color w:val="000000"/>
              </w:rPr>
            </w:pPr>
            <w:r w:rsidRPr="00EE1FD9">
              <w:rPr>
                <w:rFonts w:eastAsia="Calibri" w:cstheme="minorHAnsi"/>
                <w:color w:val="000000"/>
              </w:rPr>
              <w:t>10.3. Розмі</w:t>
            </w:r>
            <w:proofErr w:type="gramStart"/>
            <w:r w:rsidRPr="00EE1FD9">
              <w:rPr>
                <w:rFonts w:eastAsia="Calibri" w:cstheme="minorHAnsi"/>
                <w:color w:val="000000"/>
              </w:rPr>
              <w:t>р</w:t>
            </w:r>
            <w:proofErr w:type="gramEnd"/>
            <w:r w:rsidRPr="00EE1FD9">
              <w:rPr>
                <w:rFonts w:eastAsia="Calibri" w:cstheme="minorHAnsi"/>
                <w:color w:val="000000"/>
              </w:rPr>
              <w:t xml:space="preserve"> фінансування Національного фонду з Державного бюджету України щорічно визначається в Законі України про Державний бюджет України окремим рядком.</w:t>
            </w:r>
          </w:p>
          <w:p w:rsidR="000C0D9E" w:rsidRPr="00EE1FD9" w:rsidRDefault="000C0D9E" w:rsidP="004669DA">
            <w:pPr>
              <w:rPr>
                <w:rFonts w:eastAsia="Calibri" w:cstheme="minorHAnsi"/>
                <w:color w:val="000000"/>
                <w:lang w:val="uk-UA"/>
              </w:rPr>
            </w:pPr>
          </w:p>
          <w:p w:rsidR="00FE4F43" w:rsidRPr="00EE1FD9" w:rsidRDefault="00FE4F43" w:rsidP="004669DA">
            <w:pPr>
              <w:rPr>
                <w:rFonts w:cstheme="minorHAnsi"/>
                <w:lang w:val="uk-UA"/>
              </w:rPr>
            </w:pPr>
            <w:r w:rsidRPr="00EE1FD9">
              <w:rPr>
                <w:rFonts w:eastAsia="Calibri" w:cstheme="minorHAnsi"/>
                <w:color w:val="000000"/>
                <w:lang w:val="uk-UA"/>
              </w:rPr>
              <w:t>10.4. Фінансування Національного фонду відповідно до підпункту 10.1.2 пункту 10.1 цієї статті здійснюється за рахунок коштів Державного бюджету України, визначених пунктом 1 частини другої статті 29 Бюджетного кодексу України</w:t>
            </w:r>
            <w:r w:rsidR="00CA2C00" w:rsidRPr="00EE1FD9">
              <w:rPr>
                <w:rFonts w:eastAsia="Calibri" w:cstheme="minorHAnsi"/>
                <w:color w:val="000000"/>
                <w:lang w:val="uk-UA"/>
              </w:rPr>
              <w:t>.</w:t>
            </w:r>
          </w:p>
        </w:tc>
        <w:tc>
          <w:tcPr>
            <w:tcW w:w="3374" w:type="dxa"/>
          </w:tcPr>
          <w:p w:rsidR="001F02F7" w:rsidRPr="00EE1FD9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747725" w:rsidRPr="00EE1FD9" w:rsidRDefault="00747725" w:rsidP="0076771A">
            <w:pPr>
              <w:spacing w:after="120"/>
              <w:jc w:val="both"/>
              <w:rPr>
                <w:rFonts w:cstheme="minorHAnsi"/>
                <w:b/>
              </w:rPr>
            </w:pPr>
            <w:r w:rsidRPr="00EE1FD9">
              <w:rPr>
                <w:rFonts w:cstheme="minorHAnsi"/>
                <w:b/>
              </w:rPr>
              <w:t>ГО «Центр ЮЕЙ»:</w:t>
            </w:r>
          </w:p>
          <w:p w:rsidR="00747725" w:rsidRPr="00EE1FD9" w:rsidRDefault="009E44AD" w:rsidP="00747725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П</w:t>
            </w:r>
            <w:r w:rsidR="00747725" w:rsidRPr="00EE1FD9">
              <w:rPr>
                <w:rFonts w:cstheme="minorHAnsi"/>
                <w:color w:val="222222"/>
                <w:shd w:val="clear" w:color="auto" w:fill="FFFFFF"/>
              </w:rPr>
              <w:t xml:space="preserve">ередбачити добровільний порядок, виклавши п. 10.1 ст. 10 законопроекту </w:t>
            </w:r>
            <w:proofErr w:type="gramStart"/>
            <w:r w:rsidR="00747725" w:rsidRPr="00EE1FD9">
              <w:rPr>
                <w:rFonts w:cstheme="minorHAnsi"/>
                <w:color w:val="222222"/>
                <w:shd w:val="clear" w:color="auto" w:fill="FFFFFF"/>
              </w:rPr>
              <w:t>у</w:t>
            </w:r>
            <w:proofErr w:type="gramEnd"/>
            <w:r w:rsidR="00747725" w:rsidRPr="00EE1FD9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747725"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так</w:t>
            </w:r>
            <w:r w:rsidR="00747725" w:rsidRPr="00EE1FD9">
              <w:rPr>
                <w:rFonts w:cstheme="minorHAnsi"/>
                <w:color w:val="222222"/>
                <w:shd w:val="clear" w:color="auto" w:fill="FFFFFF"/>
              </w:rPr>
              <w:t>ій редакції:</w:t>
            </w:r>
          </w:p>
          <w:p w:rsidR="00747725" w:rsidRPr="00EE1FD9" w:rsidRDefault="00747725" w:rsidP="00747725">
            <w:pPr>
              <w:ind w:firstLine="397"/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747725" w:rsidRPr="00EE1FD9" w:rsidRDefault="00747725" w:rsidP="009E44AD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>«Стаття 10. Джерела доході</w:t>
            </w:r>
            <w:proofErr w:type="gramStart"/>
            <w:r w:rsidRPr="00EE1FD9">
              <w:rPr>
                <w:rFonts w:cstheme="minorHAnsi"/>
                <w:color w:val="222222"/>
                <w:shd w:val="clear" w:color="auto" w:fill="FFFFFF"/>
              </w:rPr>
              <w:t>в</w:t>
            </w:r>
            <w:proofErr w:type="gramEnd"/>
            <w:r w:rsidRPr="00EE1FD9">
              <w:rPr>
                <w:rFonts w:cstheme="minorHAnsi"/>
                <w:color w:val="222222"/>
                <w:shd w:val="clear" w:color="auto" w:fill="FFFFFF"/>
              </w:rPr>
              <w:t xml:space="preserve"> та формування майна Національного фонду</w:t>
            </w:r>
          </w:p>
          <w:p w:rsidR="00747725" w:rsidRPr="00EE1FD9" w:rsidRDefault="00747725" w:rsidP="009E44AD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>10.1. Джерелами доході</w:t>
            </w:r>
            <w:proofErr w:type="gramStart"/>
            <w:r w:rsidRPr="00EE1FD9">
              <w:rPr>
                <w:rFonts w:cstheme="minorHAnsi"/>
                <w:color w:val="222222"/>
                <w:shd w:val="clear" w:color="auto" w:fill="FFFFFF"/>
              </w:rPr>
              <w:t>в</w:t>
            </w:r>
            <w:proofErr w:type="gramEnd"/>
            <w:r w:rsidRPr="00EE1FD9">
              <w:rPr>
                <w:rFonts w:cstheme="minorHAnsi"/>
                <w:color w:val="222222"/>
                <w:shd w:val="clear" w:color="auto" w:fill="FFFFFF"/>
              </w:rPr>
              <w:t xml:space="preserve"> та формування майна </w:t>
            </w:r>
            <w:r w:rsidRPr="00EE1FD9">
              <w:rPr>
                <w:rFonts w:cstheme="minorHAnsi"/>
                <w:color w:val="222222"/>
                <w:shd w:val="clear" w:color="auto" w:fill="FFFFFF"/>
              </w:rPr>
              <w:lastRenderedPageBreak/>
              <w:t xml:space="preserve">Національного фонду </w:t>
            </w:r>
            <w:r w:rsidRPr="00EE1FD9">
              <w:rPr>
                <w:rFonts w:cstheme="minorHAnsi"/>
                <w:b/>
                <w:color w:val="222222"/>
                <w:shd w:val="clear" w:color="auto" w:fill="FFFFFF"/>
              </w:rPr>
              <w:t>можуть бути</w:t>
            </w:r>
            <w:r w:rsidRPr="00EE1FD9">
              <w:rPr>
                <w:rFonts w:cstheme="minorHAnsi"/>
                <w:color w:val="222222"/>
                <w:shd w:val="clear" w:color="auto" w:fill="FFFFFF"/>
              </w:rPr>
              <w:t>:</w:t>
            </w:r>
          </w:p>
          <w:p w:rsidR="00747725" w:rsidRPr="00EE1FD9" w:rsidRDefault="00747725" w:rsidP="00747725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 xml:space="preserve">10.1.1. кошти </w:t>
            </w:r>
            <w:proofErr w:type="gramStart"/>
            <w:r w:rsidRPr="00EE1FD9">
              <w:rPr>
                <w:rFonts w:cstheme="minorHAnsi"/>
                <w:color w:val="222222"/>
                <w:shd w:val="clear" w:color="auto" w:fill="FFFFFF"/>
              </w:rPr>
              <w:t>державного</w:t>
            </w:r>
            <w:proofErr w:type="gramEnd"/>
            <w:r w:rsidRPr="00EE1FD9">
              <w:rPr>
                <w:rFonts w:cstheme="minorHAnsi"/>
                <w:color w:val="222222"/>
                <w:shd w:val="clear" w:color="auto" w:fill="FFFFFF"/>
              </w:rPr>
              <w:t xml:space="preserve"> бюджету України;</w:t>
            </w:r>
          </w:p>
          <w:p w:rsidR="00747725" w:rsidRPr="00EE1FD9" w:rsidRDefault="00747725" w:rsidP="00747725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>10.1.2. кошти відсоткової субсидії відповідно до податкового законодавства;</w:t>
            </w:r>
          </w:p>
          <w:p w:rsidR="00747725" w:rsidRPr="00EE1FD9" w:rsidRDefault="00747725" w:rsidP="00747725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 xml:space="preserve">10.1.3. кошти та інші внески, залучені на безоплатній та безповоротній основі відповідно до </w:t>
            </w:r>
            <w:proofErr w:type="gramStart"/>
            <w:r w:rsidRPr="00EE1FD9">
              <w:rPr>
                <w:rFonts w:cstheme="minorHAnsi"/>
                <w:color w:val="222222"/>
                <w:shd w:val="clear" w:color="auto" w:fill="FFFFFF"/>
              </w:rPr>
              <w:t>м</w:t>
            </w:r>
            <w:proofErr w:type="gramEnd"/>
            <w:r w:rsidRPr="00EE1FD9">
              <w:rPr>
                <w:rFonts w:cstheme="minorHAnsi"/>
                <w:color w:val="222222"/>
                <w:shd w:val="clear" w:color="auto" w:fill="FFFFFF"/>
              </w:rPr>
              <w:t>іжнародних договорів України;</w:t>
            </w:r>
          </w:p>
          <w:p w:rsidR="00747725" w:rsidRPr="00EE1FD9" w:rsidRDefault="00747725" w:rsidP="00747725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 xml:space="preserve">10.1.4. добровільні внески юридичних та фізичних осіб, </w:t>
            </w:r>
            <w:proofErr w:type="gramStart"/>
            <w:r w:rsidRPr="00EE1FD9">
              <w:rPr>
                <w:rFonts w:cstheme="minorHAnsi"/>
                <w:color w:val="222222"/>
                <w:shd w:val="clear" w:color="auto" w:fill="FFFFFF"/>
              </w:rPr>
              <w:t>в</w:t>
            </w:r>
            <w:proofErr w:type="gramEnd"/>
            <w:r w:rsidRPr="00EE1FD9">
              <w:rPr>
                <w:rFonts w:cstheme="minorHAnsi"/>
                <w:color w:val="222222"/>
                <w:shd w:val="clear" w:color="auto" w:fill="FFFFFF"/>
              </w:rPr>
              <w:t xml:space="preserve"> тому числі нерезидентів;</w:t>
            </w:r>
          </w:p>
          <w:p w:rsidR="00747725" w:rsidRPr="00EE1FD9" w:rsidRDefault="00747725" w:rsidP="00747725">
            <w:pPr>
              <w:spacing w:after="120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>10.1.5. інші джерела, не заборонені законодавством».</w:t>
            </w:r>
          </w:p>
          <w:p w:rsidR="00A1492D" w:rsidRPr="00EE1FD9" w:rsidRDefault="00A1492D" w:rsidP="00747725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>УНЦПД, В. Міський:</w:t>
            </w:r>
          </w:p>
          <w:p w:rsidR="00A1492D" w:rsidRPr="00EE1FD9" w:rsidRDefault="00A1492D" w:rsidP="00747725">
            <w:pPr>
              <w:spacing w:after="120"/>
              <w:jc w:val="both"/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Виключити підпункт 10.1.3 без згоди міжнародних організацій та іноземних донорів</w:t>
            </w:r>
          </w:p>
          <w:p w:rsidR="00A1492D" w:rsidRPr="00EE1FD9" w:rsidRDefault="00A1492D" w:rsidP="00747725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A1492D" w:rsidRPr="00EE1FD9" w:rsidRDefault="00A1492D" w:rsidP="00747725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</w:p>
          <w:p w:rsidR="00A1492D" w:rsidRPr="00EE1FD9" w:rsidRDefault="00056ADD" w:rsidP="00747725">
            <w:pPr>
              <w:spacing w:after="120"/>
              <w:jc w:val="both"/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>УНЦПД:</w:t>
            </w: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056ADD" w:rsidRPr="00EE1FD9" w:rsidRDefault="005E7831" w:rsidP="00747725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Р</w:t>
            </w:r>
            <w:r w:rsidR="00056ADD"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озширити коло отримувачів відсоткової субсидії на громадські об</w:t>
            </w:r>
            <w:r w:rsidR="00A1492D"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’</w:t>
            </w:r>
            <w:r w:rsidR="00056ADD"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єднання, релігійні та благодійні організації</w:t>
            </w:r>
          </w:p>
          <w:p w:rsidR="005E7831" w:rsidRPr="00EE1FD9" w:rsidRDefault="005E7831" w:rsidP="00747725">
            <w:pPr>
              <w:spacing w:after="120"/>
              <w:jc w:val="both"/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>ГС «Всеукраїнська аграрна рада»;</w:t>
            </w:r>
            <w:r w:rsidR="00257178"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 xml:space="preserve">  </w:t>
            </w:r>
            <w:r w:rsidR="00EE0180"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>Європейс</w:t>
            </w:r>
            <w:r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>ький Центр Некомерційного Права;</w:t>
            </w:r>
            <w:r w:rsidR="00EE0180"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 xml:space="preserve"> </w:t>
            </w:r>
            <w:r w:rsidR="003A539B"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 xml:space="preserve">Л. </w:t>
            </w:r>
            <w:r w:rsidR="003A539B"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lastRenderedPageBreak/>
              <w:t>Жигун:</w:t>
            </w:r>
            <w:r w:rsidR="003A539B"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3A539B" w:rsidRPr="00EE1FD9" w:rsidRDefault="005E7831" w:rsidP="00747725">
            <w:pPr>
              <w:spacing w:after="120"/>
              <w:jc w:val="both"/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Р</w:t>
            </w:r>
            <w:r w:rsidR="003A539B"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озширити коло отримувачів відсоткової субсидії на інші  організації громадянського суспільства</w:t>
            </w:r>
          </w:p>
          <w:p w:rsidR="00A1492D" w:rsidRPr="00EE1FD9" w:rsidRDefault="0042299F" w:rsidP="00747725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>Міністерство соціальної політики України:</w:t>
            </w:r>
          </w:p>
          <w:p w:rsidR="00CA2C00" w:rsidRPr="00EE1FD9" w:rsidRDefault="0042299F" w:rsidP="00747725">
            <w:pPr>
              <w:spacing w:after="120"/>
              <w:jc w:val="both"/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Уточнити період надходжень, бо суми податку за попередній рік будуть відомі лише під час планування Державного бюджету України на плановий рік</w:t>
            </w:r>
          </w:p>
          <w:p w:rsidR="00D92E73" w:rsidRPr="00EE1FD9" w:rsidRDefault="00D92E73" w:rsidP="00747725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</w:p>
          <w:p w:rsidR="00EE0180" w:rsidRPr="00EE1FD9" w:rsidRDefault="00EE0180" w:rsidP="00747725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>Європейський Центр Некомерційного Права</w:t>
            </w:r>
            <w:r w:rsidR="0042299F"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>:</w:t>
            </w:r>
          </w:p>
          <w:p w:rsidR="00EE0180" w:rsidRPr="00EE1FD9" w:rsidRDefault="00EE0180" w:rsidP="00747725">
            <w:pPr>
              <w:spacing w:after="120"/>
              <w:jc w:val="both"/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Визначити в законі, яка частка сплачених ОГС податків буде передаватися Національному фонду</w:t>
            </w:r>
          </w:p>
          <w:p w:rsidR="00257178" w:rsidRPr="00EE1FD9" w:rsidRDefault="00257178" w:rsidP="00747725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</w:p>
          <w:p w:rsidR="00CA2C00" w:rsidRPr="00EE1FD9" w:rsidRDefault="00CA2C00" w:rsidP="00157B6D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</w:p>
          <w:p w:rsidR="00CA2C00" w:rsidRPr="00EE1FD9" w:rsidRDefault="00CA2C00" w:rsidP="00157B6D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</w:p>
          <w:p w:rsidR="00CA2C00" w:rsidRPr="00EE1FD9" w:rsidRDefault="00CA2C00" w:rsidP="00157B6D">
            <w:pPr>
              <w:spacing w:after="120"/>
              <w:jc w:val="both"/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</w:pPr>
          </w:p>
          <w:p w:rsidR="009A092F" w:rsidRPr="00EE1FD9" w:rsidRDefault="007568BD" w:rsidP="00157B6D">
            <w:pPr>
              <w:spacing w:after="120"/>
              <w:jc w:val="both"/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b/>
                <w:color w:val="222222"/>
                <w:shd w:val="clear" w:color="auto" w:fill="FFFFFF"/>
                <w:lang w:val="uk-UA"/>
              </w:rPr>
              <w:t>В. Міський:</w:t>
            </w: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 xml:space="preserve"> </w:t>
            </w:r>
          </w:p>
          <w:p w:rsidR="007568BD" w:rsidRPr="00EE1FD9" w:rsidRDefault="007568BD" w:rsidP="007568BD">
            <w:pPr>
              <w:spacing w:after="120"/>
              <w:jc w:val="both"/>
              <w:rPr>
                <w:rFonts w:cstheme="minorHAnsi"/>
                <w:color w:val="222222"/>
                <w:shd w:val="clear" w:color="auto" w:fill="FFFFFF"/>
                <w:lang w:val="uk-UA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 xml:space="preserve">розробити окремий законопроект про внесення змін до Бюджетного кодексу щодо фінансування Національного </w:t>
            </w: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lastRenderedPageBreak/>
              <w:t xml:space="preserve">фонду відповідно до пунктів 10.2 і 10.3 </w:t>
            </w:r>
            <w:r w:rsidR="009A092F"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 xml:space="preserve">статті 10 законопроекту </w:t>
            </w: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зі спеціального фонду державного бюджету для мінімізації політичних ризиків.</w:t>
            </w:r>
          </w:p>
          <w:p w:rsidR="007568BD" w:rsidRPr="00EE1FD9" w:rsidRDefault="007568BD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EE1FD9">
              <w:rPr>
                <w:rFonts w:cstheme="minorHAnsi"/>
                <w:b/>
                <w:lang w:val="uk-UA"/>
              </w:rPr>
              <w:t>Міністерство соціальної політики України:</w:t>
            </w:r>
          </w:p>
          <w:p w:rsidR="0042299F" w:rsidRPr="00EE1FD9" w:rsidRDefault="0042299F" w:rsidP="007568BD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EE1FD9">
              <w:rPr>
                <w:rFonts w:cstheme="minorHAnsi"/>
                <w:lang w:val="uk-UA"/>
              </w:rPr>
              <w:t xml:space="preserve">Відповідно до статті 27 Бюджетного кодексу України, необхідно розробити </w:t>
            </w:r>
            <w:r w:rsidR="00836E64" w:rsidRPr="00EE1FD9">
              <w:rPr>
                <w:rFonts w:cstheme="minorHAnsi"/>
                <w:lang w:val="uk-UA"/>
              </w:rPr>
              <w:t>пропозиції щодо скорочення витрат Державного бюджету, оскільки законопроект передбачає збільшення таких витрат</w:t>
            </w:r>
          </w:p>
        </w:tc>
        <w:tc>
          <w:tcPr>
            <w:tcW w:w="3402" w:type="dxa"/>
          </w:tcPr>
          <w:p w:rsidR="001F02F7" w:rsidRPr="00EE1FD9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EE1FD9">
              <w:rPr>
                <w:rFonts w:cstheme="minorHAnsi"/>
                <w:b/>
                <w:lang w:val="uk-UA"/>
              </w:rPr>
              <w:t>Відхилено</w:t>
            </w:r>
          </w:p>
          <w:p w:rsidR="00157B6D" w:rsidRPr="00EE1FD9" w:rsidRDefault="0076771A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EE1FD9">
              <w:rPr>
                <w:rFonts w:cstheme="minorHAnsi"/>
                <w:lang w:val="uk-UA"/>
              </w:rPr>
              <w:t xml:space="preserve">Добровільний характер надання Національному фонду коштів державного бюджету і відсоткової субсидії не відповідає бюджетному законодавству України і статті 140 Господарського кодексу України щодо джерел доходів та майна </w:t>
            </w:r>
            <w:r w:rsidRPr="00EE1FD9">
              <w:rPr>
                <w:rFonts w:cstheme="minorHAnsi"/>
                <w:lang w:val="uk-UA"/>
              </w:rPr>
              <w:lastRenderedPageBreak/>
              <w:t>юридичних осіб</w:t>
            </w:r>
          </w:p>
          <w:p w:rsidR="00562394" w:rsidRPr="00EE1FD9" w:rsidRDefault="0056239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C9507B" w:rsidRPr="00EE1FD9" w:rsidRDefault="00C9507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9507B" w:rsidRPr="00EE1FD9" w:rsidRDefault="00C9507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EE0180" w:rsidRPr="00EE1FD9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EE1FD9">
              <w:rPr>
                <w:rFonts w:cstheme="minorHAnsi"/>
                <w:b/>
                <w:lang w:val="uk-UA"/>
              </w:rPr>
              <w:t>Враховано</w:t>
            </w:r>
          </w:p>
          <w:p w:rsidR="00A1492D" w:rsidRPr="00EE1FD9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Pr="00EE1FD9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Pr="00EE1FD9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1492D" w:rsidRPr="00EE1FD9" w:rsidRDefault="00A1492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EE1FD9">
              <w:rPr>
                <w:rFonts w:cstheme="minorHAnsi"/>
                <w:b/>
                <w:lang w:val="uk-UA"/>
              </w:rPr>
              <w:t>Відхилено</w:t>
            </w: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EE1FD9">
              <w:rPr>
                <w:rFonts w:cstheme="minorHAnsi"/>
                <w:lang w:val="uk-UA"/>
              </w:rPr>
              <w:t xml:space="preserve">Отримання відсоткової субсидії іншими особами, ніж Національний фонд, є предметом регулювання законів про відповідні організації громадянського суспільства та/або Податкового кодексу </w:t>
            </w:r>
            <w:r w:rsidRPr="00EE1FD9">
              <w:rPr>
                <w:rFonts w:cstheme="minorHAnsi"/>
                <w:lang w:val="uk-UA"/>
              </w:rPr>
              <w:lastRenderedPageBreak/>
              <w:t xml:space="preserve">України </w:t>
            </w:r>
          </w:p>
          <w:p w:rsidR="0076771A" w:rsidRPr="00EE1FD9" w:rsidRDefault="0076771A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C9507B" w:rsidRPr="00EE1FD9" w:rsidRDefault="00C9507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A2C00" w:rsidRPr="00EE1FD9" w:rsidRDefault="00CA2C0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A2C00" w:rsidRPr="00EE1FD9" w:rsidRDefault="00CA2C0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D92E73" w:rsidRPr="00EE1FD9" w:rsidRDefault="00D92E73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EE1FD9">
              <w:rPr>
                <w:rFonts w:cstheme="minorHAnsi"/>
                <w:b/>
                <w:lang w:val="uk-UA"/>
              </w:rPr>
              <w:t>Враховано</w:t>
            </w:r>
            <w:r w:rsidR="00A50364" w:rsidRPr="00EE1FD9">
              <w:rPr>
                <w:rFonts w:cstheme="minorHAnsi"/>
                <w:b/>
                <w:lang w:val="uk-UA"/>
              </w:rPr>
              <w:t xml:space="preserve"> </w:t>
            </w:r>
            <w:r w:rsidR="00EE1FD9" w:rsidRPr="00EE1FD9">
              <w:rPr>
                <w:rFonts w:cstheme="minorHAnsi"/>
                <w:b/>
                <w:lang w:val="uk-UA"/>
              </w:rPr>
              <w:t>редакційно</w:t>
            </w:r>
          </w:p>
          <w:p w:rsidR="00CA2C00" w:rsidRPr="00EE1FD9" w:rsidRDefault="00CA2C0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A2C00" w:rsidRPr="00EE1FD9" w:rsidRDefault="00CA2C0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A2C00" w:rsidRPr="00EE1FD9" w:rsidRDefault="00CA2C0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A2C00" w:rsidRPr="00EE1FD9" w:rsidRDefault="00CA2C0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A2C00" w:rsidRPr="00EE1FD9" w:rsidRDefault="00CA2C0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A2C00" w:rsidRPr="00EE1FD9" w:rsidRDefault="00CA2C0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9A092F" w:rsidRPr="00EE1FD9" w:rsidRDefault="009A092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EE1FD9">
              <w:rPr>
                <w:rFonts w:cstheme="minorHAnsi"/>
                <w:b/>
                <w:lang w:val="uk-UA"/>
              </w:rPr>
              <w:t>Враховано</w:t>
            </w:r>
          </w:p>
          <w:p w:rsidR="009A092F" w:rsidRPr="00EE1FD9" w:rsidRDefault="009A092F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9A092F" w:rsidRPr="00EE1FD9" w:rsidRDefault="009A092F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CA2C00" w:rsidRPr="00EE1FD9" w:rsidRDefault="00CA2C00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CA2C00" w:rsidRPr="00EE1FD9" w:rsidRDefault="00CA2C00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9A092F" w:rsidRPr="00EE1FD9" w:rsidRDefault="009A092F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42299F" w:rsidRPr="00EE1FD9" w:rsidRDefault="0042299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A50364" w:rsidRPr="00EE1FD9" w:rsidRDefault="00A503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9A092F" w:rsidRPr="00EE1FD9" w:rsidRDefault="009A092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EE1FD9">
              <w:rPr>
                <w:rFonts w:cstheme="minorHAnsi"/>
                <w:b/>
                <w:lang w:val="uk-UA"/>
              </w:rPr>
              <w:t>Відхилено</w:t>
            </w:r>
          </w:p>
          <w:p w:rsidR="0055510D" w:rsidRPr="00EE1FD9" w:rsidRDefault="0055510D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EE1FD9">
              <w:rPr>
                <w:rFonts w:cstheme="minorHAnsi"/>
                <w:lang w:val="uk-UA"/>
              </w:rPr>
              <w:t xml:space="preserve">Розподіл коштів на загальний та спеціальний фонди, їх складові частини визначаються </w:t>
            </w:r>
            <w:r w:rsidR="009A092F" w:rsidRPr="00EE1FD9">
              <w:rPr>
                <w:rFonts w:cstheme="minorHAnsi"/>
                <w:lang w:val="uk-UA"/>
              </w:rPr>
              <w:t>як</w:t>
            </w:r>
            <w:r w:rsidRPr="00EE1FD9">
              <w:rPr>
                <w:rFonts w:cstheme="minorHAnsi"/>
                <w:lang w:val="uk-UA"/>
              </w:rPr>
              <w:t xml:space="preserve"> Б</w:t>
            </w:r>
            <w:r w:rsidR="009A092F" w:rsidRPr="00EE1FD9">
              <w:rPr>
                <w:rFonts w:cstheme="minorHAnsi"/>
                <w:lang w:val="uk-UA"/>
              </w:rPr>
              <w:t>юджетним кодексом України</w:t>
            </w:r>
            <w:r w:rsidRPr="00EE1FD9">
              <w:rPr>
                <w:rFonts w:cstheme="minorHAnsi"/>
                <w:lang w:val="uk-UA"/>
              </w:rPr>
              <w:t>,</w:t>
            </w:r>
            <w:r w:rsidR="009A092F" w:rsidRPr="00EE1FD9">
              <w:rPr>
                <w:rFonts w:cstheme="minorHAnsi"/>
                <w:lang w:val="uk-UA"/>
              </w:rPr>
              <w:t xml:space="preserve"> </w:t>
            </w:r>
            <w:r w:rsidR="009A092F" w:rsidRPr="00EE1FD9">
              <w:rPr>
                <w:rFonts w:cstheme="minorHAnsi"/>
                <w:lang w:val="uk-UA"/>
              </w:rPr>
              <w:lastRenderedPageBreak/>
              <w:t>так і закона</w:t>
            </w:r>
            <w:r w:rsidRPr="00EE1FD9">
              <w:rPr>
                <w:rFonts w:cstheme="minorHAnsi"/>
                <w:lang w:val="uk-UA"/>
              </w:rPr>
              <w:t>м</w:t>
            </w:r>
            <w:r w:rsidR="009A092F" w:rsidRPr="00EE1FD9">
              <w:rPr>
                <w:rFonts w:cstheme="minorHAnsi"/>
                <w:lang w:val="uk-UA"/>
              </w:rPr>
              <w:t>и</w:t>
            </w:r>
            <w:r w:rsidRPr="00EE1FD9">
              <w:rPr>
                <w:rFonts w:cstheme="minorHAnsi"/>
                <w:lang w:val="uk-UA"/>
              </w:rPr>
              <w:t xml:space="preserve"> України</w:t>
            </w:r>
            <w:r w:rsidR="009A092F" w:rsidRPr="00EE1FD9">
              <w:rPr>
                <w:rFonts w:cstheme="minorHAnsi"/>
                <w:lang w:val="uk-UA"/>
              </w:rPr>
              <w:t xml:space="preserve"> про Державний бюджет України на відповідний рік (частина</w:t>
            </w:r>
            <w:r w:rsidRPr="00EE1FD9">
              <w:rPr>
                <w:rFonts w:cstheme="minorHAnsi"/>
                <w:lang w:val="uk-UA"/>
              </w:rPr>
              <w:t xml:space="preserve"> </w:t>
            </w:r>
            <w:r w:rsidR="009A092F" w:rsidRPr="00EE1FD9">
              <w:rPr>
                <w:rFonts w:cstheme="minorHAnsi"/>
                <w:lang w:val="uk-UA"/>
              </w:rPr>
              <w:t xml:space="preserve">пята </w:t>
            </w:r>
            <w:r w:rsidRPr="00EE1FD9">
              <w:rPr>
                <w:rFonts w:cstheme="minorHAnsi"/>
                <w:lang w:val="uk-UA"/>
              </w:rPr>
              <w:t>ст</w:t>
            </w:r>
            <w:r w:rsidR="009A092F" w:rsidRPr="00EE1FD9">
              <w:rPr>
                <w:rFonts w:cstheme="minorHAnsi"/>
                <w:lang w:val="uk-UA"/>
              </w:rPr>
              <w:t>атті</w:t>
            </w:r>
            <w:r w:rsidRPr="00EE1FD9">
              <w:rPr>
                <w:rFonts w:cstheme="minorHAnsi"/>
                <w:lang w:val="uk-UA"/>
              </w:rPr>
              <w:t xml:space="preserve"> 13 Б</w:t>
            </w:r>
            <w:r w:rsidR="009A092F" w:rsidRPr="00EE1FD9">
              <w:rPr>
                <w:rFonts w:cstheme="minorHAnsi"/>
                <w:lang w:val="uk-UA"/>
              </w:rPr>
              <w:t>юджетного кодексу України</w:t>
            </w:r>
            <w:r w:rsidRPr="00EE1FD9">
              <w:rPr>
                <w:rFonts w:cstheme="minorHAnsi"/>
                <w:lang w:val="uk-UA"/>
              </w:rPr>
              <w:t>).</w:t>
            </w:r>
            <w:r w:rsidR="00157B6D" w:rsidRPr="00EE1FD9">
              <w:rPr>
                <w:rFonts w:cstheme="minorHAnsi"/>
                <w:lang w:val="uk-UA"/>
              </w:rPr>
              <w:t xml:space="preserve"> </w:t>
            </w:r>
          </w:p>
          <w:p w:rsidR="00856F38" w:rsidRPr="00EE1FD9" w:rsidRDefault="009A092F" w:rsidP="00A830F7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EE1FD9">
              <w:rPr>
                <w:rFonts w:cstheme="minorHAnsi"/>
                <w:lang w:val="uk-UA"/>
              </w:rPr>
              <w:t xml:space="preserve">Податок на доходи фізичних осіб як джерело доходів </w:t>
            </w:r>
            <w:r w:rsidR="0055510D" w:rsidRPr="00EE1FD9">
              <w:rPr>
                <w:rFonts w:cstheme="minorHAnsi"/>
                <w:lang w:val="uk-UA"/>
              </w:rPr>
              <w:t>спеціального фонду</w:t>
            </w:r>
            <w:r w:rsidRPr="00EE1FD9">
              <w:rPr>
                <w:rFonts w:cstheme="minorHAnsi"/>
                <w:lang w:val="uk-UA"/>
              </w:rPr>
              <w:t xml:space="preserve"> не використовується з 2000 року, оскільки не надається до </w:t>
            </w:r>
            <w:r w:rsidR="0055510D" w:rsidRPr="00EE1FD9">
              <w:rPr>
                <w:rFonts w:cstheme="minorHAnsi"/>
                <w:lang w:val="uk-UA"/>
              </w:rPr>
              <w:t>повн</w:t>
            </w:r>
            <w:r w:rsidRPr="00EE1FD9">
              <w:rPr>
                <w:rFonts w:cstheme="minorHAnsi"/>
                <w:lang w:val="uk-UA"/>
              </w:rPr>
              <w:t xml:space="preserve">ого </w:t>
            </w:r>
            <w:r w:rsidR="0055510D" w:rsidRPr="00EE1FD9">
              <w:rPr>
                <w:rFonts w:cstheme="minorHAnsi"/>
                <w:lang w:val="uk-UA"/>
              </w:rPr>
              <w:t xml:space="preserve">використання </w:t>
            </w:r>
            <w:r w:rsidRPr="00EE1FD9">
              <w:rPr>
                <w:rFonts w:cstheme="minorHAnsi"/>
                <w:lang w:val="uk-UA"/>
              </w:rPr>
              <w:t xml:space="preserve">у спеціальному фонді </w:t>
            </w:r>
            <w:r w:rsidR="0055510D" w:rsidRPr="00EE1FD9">
              <w:rPr>
                <w:rFonts w:cstheme="minorHAnsi"/>
                <w:lang w:val="uk-UA"/>
              </w:rPr>
              <w:t xml:space="preserve">або </w:t>
            </w:r>
            <w:r w:rsidR="00157B6D" w:rsidRPr="00EE1FD9">
              <w:rPr>
                <w:lang w:val="uk-UA"/>
              </w:rPr>
              <w:t>норматив</w:t>
            </w:r>
            <w:r w:rsidRPr="00EE1FD9">
              <w:rPr>
                <w:lang w:val="uk-UA"/>
              </w:rPr>
              <w:t>ному</w:t>
            </w:r>
            <w:r w:rsidR="00157B6D" w:rsidRPr="00EE1FD9">
              <w:rPr>
                <w:lang w:val="uk-UA"/>
              </w:rPr>
              <w:t xml:space="preserve"> розмежуванн</w:t>
            </w:r>
            <w:r w:rsidRPr="00EE1FD9">
              <w:rPr>
                <w:lang w:val="uk-UA"/>
              </w:rPr>
              <w:t>і</w:t>
            </w:r>
            <w:r w:rsidR="00157B6D" w:rsidRPr="00EE1FD9">
              <w:rPr>
                <w:lang w:val="uk-UA"/>
              </w:rPr>
              <w:t xml:space="preserve"> між загальним і спеціальним фондами</w:t>
            </w:r>
            <w:r w:rsidRPr="00EE1FD9">
              <w:rPr>
                <w:rFonts w:cstheme="minorHAnsi"/>
                <w:lang w:val="uk-UA"/>
              </w:rPr>
              <w:t xml:space="preserve">; ПДФО </w:t>
            </w:r>
            <w:r w:rsidR="004A5AB6" w:rsidRPr="00EE1FD9">
              <w:rPr>
                <w:rFonts w:cstheme="minorHAnsi"/>
                <w:lang w:val="uk-UA"/>
              </w:rPr>
              <w:t>формує дохідну частину як державного бюджету</w:t>
            </w:r>
            <w:r w:rsidRPr="00EE1FD9">
              <w:rPr>
                <w:rFonts w:cstheme="minorHAnsi"/>
                <w:lang w:val="uk-UA"/>
              </w:rPr>
              <w:t>,</w:t>
            </w:r>
            <w:r w:rsidR="004A5AB6" w:rsidRPr="00EE1FD9">
              <w:rPr>
                <w:rFonts w:cstheme="minorHAnsi"/>
                <w:lang w:val="uk-UA"/>
              </w:rPr>
              <w:t xml:space="preserve"> так і місцевих бюджетів у різних пропорціях. </w:t>
            </w:r>
            <w:r w:rsidRPr="00EE1FD9">
              <w:rPr>
                <w:rFonts w:cstheme="minorHAnsi"/>
                <w:lang w:val="uk-UA"/>
              </w:rPr>
              <w:t>Ці обставини визначають нестабільність запропонованого розподілу</w:t>
            </w:r>
          </w:p>
          <w:p w:rsidR="00836E64" w:rsidRPr="00EE1FD9" w:rsidRDefault="00836E64" w:rsidP="00A830F7">
            <w:pPr>
              <w:spacing w:after="120"/>
              <w:jc w:val="both"/>
              <w:rPr>
                <w:rFonts w:cstheme="minorHAnsi"/>
                <w:lang w:val="uk-UA"/>
              </w:rPr>
            </w:pPr>
          </w:p>
          <w:p w:rsidR="00836E64" w:rsidRPr="00EE1FD9" w:rsidRDefault="00836E64" w:rsidP="00A830F7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EE1FD9">
              <w:rPr>
                <w:rFonts w:cstheme="minorHAnsi"/>
                <w:b/>
                <w:lang w:val="uk-UA"/>
              </w:rPr>
              <w:t>Враховано редакційно у супровідних документах до законопроекту</w:t>
            </w:r>
          </w:p>
        </w:tc>
        <w:tc>
          <w:tcPr>
            <w:tcW w:w="3402" w:type="dxa"/>
          </w:tcPr>
          <w:p w:rsidR="001F02F7" w:rsidRPr="00EE1FD9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9507B" w:rsidRPr="00EE1FD9" w:rsidRDefault="00C9507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9507B" w:rsidRPr="00EE1FD9" w:rsidRDefault="00C9507B" w:rsidP="00C9507B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>10.1. Джерелами доходів та формування майна Національного фонду</w:t>
            </w:r>
            <w:proofErr w:type="gramStart"/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 xml:space="preserve"> є</w:t>
            </w:r>
            <w:r w:rsidRPr="00EE1FD9">
              <w:rPr>
                <w:rFonts w:cstheme="minorHAnsi"/>
                <w:color w:val="222222"/>
                <w:shd w:val="clear" w:color="auto" w:fill="FFFFFF"/>
              </w:rPr>
              <w:t>:</w:t>
            </w:r>
            <w:proofErr w:type="gramEnd"/>
          </w:p>
          <w:p w:rsidR="00C9507B" w:rsidRPr="00EE1FD9" w:rsidRDefault="00C9507B" w:rsidP="00C9507B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 xml:space="preserve">10.1.1. кошти </w:t>
            </w:r>
            <w:proofErr w:type="gramStart"/>
            <w:r w:rsidRPr="00EE1FD9">
              <w:rPr>
                <w:rFonts w:cstheme="minorHAnsi"/>
                <w:color w:val="222222"/>
                <w:shd w:val="clear" w:color="auto" w:fill="FFFFFF"/>
              </w:rPr>
              <w:t>державного</w:t>
            </w:r>
            <w:proofErr w:type="gramEnd"/>
            <w:r w:rsidRPr="00EE1FD9">
              <w:rPr>
                <w:rFonts w:cstheme="minorHAnsi"/>
                <w:color w:val="222222"/>
                <w:shd w:val="clear" w:color="auto" w:fill="FFFFFF"/>
              </w:rPr>
              <w:t xml:space="preserve"> бюджету України;</w:t>
            </w:r>
          </w:p>
          <w:p w:rsidR="00C9507B" w:rsidRPr="00EE1FD9" w:rsidRDefault="00C9507B" w:rsidP="00C9507B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>10.1.2. кошти відсоткової субсидії відповідно до податкового законодавства;</w:t>
            </w: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65213E" w:rsidRPr="00EE1FD9" w:rsidRDefault="0065213E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</w:p>
          <w:p w:rsidR="00C9507B" w:rsidRPr="00EE1FD9" w:rsidRDefault="00C9507B" w:rsidP="00C9507B">
            <w:pPr>
              <w:jc w:val="both"/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</w:pPr>
            <w:r w:rsidRPr="00EE1FD9"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  <w:t xml:space="preserve">10.1.3. добровільні внески юридичних та фізичних осіб, </w:t>
            </w:r>
            <w:proofErr w:type="gramStart"/>
            <w:r w:rsidRPr="00EE1FD9"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  <w:t>в</w:t>
            </w:r>
            <w:proofErr w:type="gramEnd"/>
            <w:r w:rsidRPr="00EE1FD9"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  <w:t xml:space="preserve"> тому числі нерезидентів;</w:t>
            </w:r>
          </w:p>
          <w:p w:rsidR="00C9507B" w:rsidRPr="00EE1FD9" w:rsidRDefault="00C9507B" w:rsidP="00C9507B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EE1FD9">
              <w:rPr>
                <w:rFonts w:cstheme="minorHAnsi"/>
                <w:color w:val="222222"/>
                <w:shd w:val="clear" w:color="auto" w:fill="FFFFFF"/>
              </w:rPr>
              <w:t>10.1.</w:t>
            </w:r>
            <w:r w:rsidRPr="00EE1FD9">
              <w:rPr>
                <w:rFonts w:cstheme="minorHAnsi"/>
                <w:color w:val="222222"/>
                <w:shd w:val="clear" w:color="auto" w:fill="FFFFFF"/>
                <w:lang w:val="uk-UA"/>
              </w:rPr>
              <w:t>4</w:t>
            </w:r>
            <w:r w:rsidRPr="00EE1FD9">
              <w:rPr>
                <w:rFonts w:cstheme="minorHAnsi"/>
                <w:color w:val="222222"/>
                <w:shd w:val="clear" w:color="auto" w:fill="FFFFFF"/>
              </w:rPr>
              <w:t>. інші джерела, не заборонені законодавством</w:t>
            </w:r>
          </w:p>
          <w:p w:rsidR="00C9507B" w:rsidRPr="00EE1FD9" w:rsidRDefault="00C9507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9507B" w:rsidRPr="00EE1FD9" w:rsidRDefault="00C9507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9507B" w:rsidRPr="00EE1FD9" w:rsidRDefault="00C9507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9507B" w:rsidRPr="00EE1FD9" w:rsidRDefault="00C9507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F6064E" w:rsidRPr="00EE1FD9" w:rsidRDefault="00F6064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F6064E" w:rsidRPr="00EE1FD9" w:rsidRDefault="00F6064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F6064E" w:rsidRPr="00EE1FD9" w:rsidRDefault="00F6064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F6064E" w:rsidRPr="00EE1FD9" w:rsidRDefault="00F6064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F6064E" w:rsidRPr="00EE1FD9" w:rsidRDefault="00F6064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F6064E" w:rsidRPr="00EE1FD9" w:rsidRDefault="00F6064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F6064E" w:rsidRPr="00EE1FD9" w:rsidRDefault="00F6064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F6064E" w:rsidRPr="00EE1FD9" w:rsidRDefault="00F6064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EE0180" w:rsidRPr="00EE1FD9" w:rsidRDefault="00EE0180" w:rsidP="00F6064E">
            <w:pPr>
              <w:rPr>
                <w:rFonts w:eastAsia="Calibri" w:cstheme="minorHAnsi"/>
                <w:color w:val="000000"/>
              </w:rPr>
            </w:pPr>
          </w:p>
          <w:p w:rsidR="00626C02" w:rsidRPr="00EE1FD9" w:rsidRDefault="00626C02" w:rsidP="00626C02">
            <w:pPr>
              <w:spacing w:before="240" w:after="120" w:line="259" w:lineRule="auto"/>
              <w:jc w:val="both"/>
              <w:rPr>
                <w:rFonts w:eastAsia="Calibri" w:cstheme="minorHAnsi"/>
                <w:color w:val="000000"/>
                <w:lang w:val="uk-UA"/>
              </w:rPr>
            </w:pPr>
            <w:r w:rsidRPr="00EE1FD9">
              <w:rPr>
                <w:rFonts w:eastAsia="Calibri" w:cstheme="minorHAnsi"/>
              </w:rPr>
              <w:t xml:space="preserve">10.2. </w:t>
            </w:r>
            <w:r w:rsidRPr="00EE1FD9">
              <w:rPr>
                <w:rFonts w:eastAsia="Calibri" w:cstheme="minorHAnsi"/>
                <w:color w:val="000000"/>
              </w:rPr>
              <w:t>Методика розрахунку суми коштів</w:t>
            </w:r>
            <w:r w:rsidR="00492C35" w:rsidRPr="00EE1FD9">
              <w:rPr>
                <w:rFonts w:eastAsia="Calibri" w:cstheme="minorHAnsi"/>
                <w:color w:val="000000"/>
                <w:lang w:val="uk-UA"/>
              </w:rPr>
              <w:t xml:space="preserve"> </w:t>
            </w:r>
            <w:r w:rsidRPr="00EE1FD9">
              <w:rPr>
                <w:rFonts w:eastAsia="Calibri" w:cstheme="minorHAnsi"/>
                <w:color w:val="000000"/>
              </w:rPr>
              <w:t xml:space="preserve">визначеної у </w:t>
            </w:r>
            <w:proofErr w:type="gramStart"/>
            <w:r w:rsidRPr="00EE1FD9">
              <w:rPr>
                <w:rFonts w:eastAsia="Calibri" w:cstheme="minorHAnsi"/>
                <w:color w:val="000000"/>
              </w:rPr>
              <w:t>п</w:t>
            </w:r>
            <w:proofErr w:type="gramEnd"/>
            <w:r w:rsidRPr="00EE1FD9">
              <w:rPr>
                <w:rFonts w:eastAsia="Calibri" w:cstheme="minorHAnsi"/>
                <w:color w:val="000000"/>
              </w:rPr>
              <w:t>ідпункті 10.1.1. пункту 10.1 цієї статті</w:t>
            </w:r>
            <w:r w:rsidR="00492C35" w:rsidRPr="00EE1FD9">
              <w:rPr>
                <w:rFonts w:eastAsia="Calibri" w:cstheme="minorHAnsi"/>
                <w:color w:val="000000"/>
                <w:lang w:val="uk-UA"/>
              </w:rPr>
              <w:t xml:space="preserve"> на </w:t>
            </w:r>
            <w:r w:rsidR="00EE1FD9" w:rsidRPr="00EE1FD9">
              <w:rPr>
                <w:rFonts w:eastAsia="Calibri" w:cstheme="minorHAnsi"/>
                <w:b/>
                <w:color w:val="000000"/>
                <w:lang w:val="uk-UA"/>
              </w:rPr>
              <w:t>плановий</w:t>
            </w:r>
            <w:r w:rsidR="00EE1FD9" w:rsidRPr="00EE1FD9">
              <w:rPr>
                <w:rFonts w:eastAsia="Calibri" w:cstheme="minorHAnsi"/>
                <w:color w:val="000000"/>
                <w:lang w:val="uk-UA"/>
              </w:rPr>
              <w:t xml:space="preserve"> </w:t>
            </w:r>
            <w:r w:rsidR="00492C35" w:rsidRPr="00EE1FD9">
              <w:rPr>
                <w:rFonts w:eastAsia="Calibri" w:cstheme="minorHAnsi"/>
                <w:b/>
                <w:color w:val="000000"/>
                <w:lang w:val="uk-UA"/>
              </w:rPr>
              <w:t>бюджетний період</w:t>
            </w:r>
            <w:r w:rsidR="00492C35" w:rsidRPr="00EE1FD9">
              <w:rPr>
                <w:rFonts w:eastAsia="Calibri" w:cstheme="minorHAnsi"/>
                <w:color w:val="000000"/>
                <w:lang w:val="uk-UA"/>
              </w:rPr>
              <w:t xml:space="preserve"> </w:t>
            </w:r>
            <w:r w:rsidRPr="00EE1FD9">
              <w:rPr>
                <w:rFonts w:eastAsia="Calibri" w:cstheme="minorHAnsi"/>
                <w:color w:val="000000"/>
              </w:rPr>
              <w:t xml:space="preserve">встановлюється пропорційно до сум податку на доходи фізичних осіб, сплачених (утриманих) організаціями громадянського суспільства, що надійшли в доход державного бюджету </w:t>
            </w:r>
            <w:r w:rsidRPr="00EE1FD9">
              <w:rPr>
                <w:rFonts w:eastAsia="Calibri" w:cstheme="minorHAnsi"/>
                <w:b/>
                <w:color w:val="000000"/>
              </w:rPr>
              <w:t xml:space="preserve">у попередньому </w:t>
            </w:r>
            <w:r w:rsidR="00962CCA" w:rsidRPr="00EE1FD9">
              <w:rPr>
                <w:rFonts w:eastAsia="Calibri" w:cstheme="minorHAnsi"/>
                <w:b/>
                <w:color w:val="000000"/>
                <w:lang w:val="uk-UA"/>
              </w:rPr>
              <w:t>бюджетному періоді</w:t>
            </w:r>
            <w:r w:rsidRPr="00EE1FD9">
              <w:rPr>
                <w:rFonts w:eastAsia="Calibri" w:cstheme="minorHAnsi"/>
                <w:color w:val="000000"/>
              </w:rPr>
              <w:t>, у порядку, затвердженому Кабінетом Міністрів України.</w:t>
            </w:r>
          </w:p>
          <w:p w:rsidR="00EE0180" w:rsidRPr="00EE1FD9" w:rsidRDefault="00EE0180" w:rsidP="00F6064E">
            <w:pPr>
              <w:rPr>
                <w:rFonts w:eastAsia="Calibri" w:cstheme="minorHAnsi"/>
                <w:color w:val="000000"/>
                <w:lang w:val="uk-UA"/>
              </w:rPr>
            </w:pPr>
          </w:p>
          <w:p w:rsidR="000C0D9E" w:rsidRPr="00EE1FD9" w:rsidRDefault="000C0D9E" w:rsidP="00F6064E">
            <w:pPr>
              <w:rPr>
                <w:rFonts w:eastAsia="Calibri" w:cstheme="minorHAnsi"/>
                <w:color w:val="000000"/>
              </w:rPr>
            </w:pPr>
          </w:p>
          <w:p w:rsidR="00CA2C00" w:rsidRPr="00EE1FD9" w:rsidRDefault="00CA2C00" w:rsidP="00F6064E">
            <w:pPr>
              <w:rPr>
                <w:rFonts w:eastAsia="Calibri" w:cstheme="minorHAnsi"/>
                <w:color w:val="000000"/>
              </w:rPr>
            </w:pPr>
          </w:p>
          <w:p w:rsidR="00CA2C00" w:rsidRPr="00EE1FD9" w:rsidRDefault="00CA2C00" w:rsidP="00F6064E">
            <w:pPr>
              <w:rPr>
                <w:rFonts w:eastAsia="Calibri" w:cstheme="minorHAnsi"/>
                <w:color w:val="000000"/>
              </w:rPr>
            </w:pPr>
          </w:p>
          <w:p w:rsidR="00CA2C00" w:rsidRPr="00EE1FD9" w:rsidRDefault="00CA2C00" w:rsidP="00F6064E">
            <w:pPr>
              <w:rPr>
                <w:rFonts w:eastAsia="Calibri" w:cstheme="minorHAnsi"/>
                <w:color w:val="000000"/>
              </w:rPr>
            </w:pPr>
          </w:p>
          <w:p w:rsidR="00CA2C00" w:rsidRPr="00EE1FD9" w:rsidRDefault="00CA2C00" w:rsidP="00F6064E">
            <w:pPr>
              <w:rPr>
                <w:rFonts w:eastAsia="Calibri" w:cstheme="minorHAnsi"/>
                <w:color w:val="000000"/>
              </w:rPr>
            </w:pPr>
          </w:p>
          <w:p w:rsidR="00CA2C00" w:rsidRPr="00EE1FD9" w:rsidRDefault="00CA2C00" w:rsidP="00F6064E">
            <w:pPr>
              <w:rPr>
                <w:rFonts w:eastAsia="Calibri" w:cstheme="minorHAnsi"/>
                <w:color w:val="000000"/>
              </w:rPr>
            </w:pPr>
          </w:p>
          <w:p w:rsidR="00CA2C00" w:rsidRPr="00EE1FD9" w:rsidRDefault="00CA2C00" w:rsidP="00F6064E">
            <w:pPr>
              <w:rPr>
                <w:rFonts w:eastAsia="Calibri" w:cstheme="minorHAnsi"/>
                <w:color w:val="000000"/>
              </w:rPr>
            </w:pPr>
          </w:p>
          <w:p w:rsidR="00CA2C00" w:rsidRPr="00EE1FD9" w:rsidRDefault="00CA2C00" w:rsidP="00F6064E">
            <w:pPr>
              <w:rPr>
                <w:rFonts w:eastAsia="Calibri" w:cstheme="minorHAnsi"/>
                <w:color w:val="000000"/>
              </w:rPr>
            </w:pPr>
          </w:p>
          <w:p w:rsidR="00CA2C00" w:rsidRPr="00EE1FD9" w:rsidRDefault="00CA2C00" w:rsidP="00F6064E">
            <w:pPr>
              <w:rPr>
                <w:rFonts w:eastAsia="Calibri" w:cstheme="minorHAnsi"/>
                <w:color w:val="000000"/>
              </w:rPr>
            </w:pPr>
          </w:p>
          <w:p w:rsidR="00F6064E" w:rsidRPr="00EE1FD9" w:rsidRDefault="00F6064E" w:rsidP="00CA2C00">
            <w:pPr>
              <w:rPr>
                <w:rFonts w:cstheme="minorHAnsi"/>
                <w:b/>
              </w:rPr>
            </w:pPr>
            <w:r w:rsidRPr="00EE1FD9">
              <w:rPr>
                <w:rFonts w:eastAsia="Calibri" w:cstheme="minorHAnsi"/>
                <w:color w:val="000000"/>
              </w:rPr>
              <w:t>10.3. Розмі</w:t>
            </w:r>
            <w:proofErr w:type="gramStart"/>
            <w:r w:rsidRPr="00EE1FD9">
              <w:rPr>
                <w:rFonts w:eastAsia="Calibri" w:cstheme="minorHAnsi"/>
                <w:color w:val="000000"/>
              </w:rPr>
              <w:t>р</w:t>
            </w:r>
            <w:proofErr w:type="gramEnd"/>
            <w:r w:rsidRPr="00EE1FD9">
              <w:rPr>
                <w:rFonts w:eastAsia="Calibri" w:cstheme="minorHAnsi"/>
                <w:color w:val="000000"/>
              </w:rPr>
              <w:t xml:space="preserve"> фінансування </w:t>
            </w:r>
            <w:r w:rsidRPr="00EE1FD9">
              <w:rPr>
                <w:rFonts w:eastAsia="Calibri" w:cstheme="minorHAnsi"/>
                <w:color w:val="000000"/>
              </w:rPr>
              <w:lastRenderedPageBreak/>
              <w:t>Національного фонду з Державного бюджету України щорічно визначається в Законі України про Державний бюджет України окремим рядком</w:t>
            </w:r>
            <w:r w:rsidRPr="00EE1FD9">
              <w:rPr>
                <w:rFonts w:eastAsia="Calibri" w:cstheme="minorHAnsi"/>
                <w:color w:val="000000"/>
                <w:lang w:val="uk-UA"/>
              </w:rPr>
              <w:t xml:space="preserve"> </w:t>
            </w:r>
            <w:r w:rsidRPr="00EE1FD9">
              <w:rPr>
                <w:rFonts w:eastAsia="Calibri" w:cstheme="minorHAnsi"/>
                <w:b/>
                <w:color w:val="000000"/>
                <w:u w:val="single"/>
                <w:lang w:val="uk-UA"/>
              </w:rPr>
              <w:t>і не може бути меншим, ніж у попередньому році</w:t>
            </w:r>
            <w:r w:rsidRPr="00EE1FD9">
              <w:rPr>
                <w:rFonts w:eastAsia="Calibri" w:cstheme="minorHAnsi"/>
                <w:b/>
                <w:color w:val="000000"/>
                <w:u w:val="single"/>
              </w:rPr>
              <w:t>.</w:t>
            </w:r>
          </w:p>
        </w:tc>
      </w:tr>
      <w:tr w:rsidR="001F02F7" w:rsidRPr="00FE4F43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44</w:t>
            </w:r>
            <w:r w:rsidR="000C0D9E">
              <w:rPr>
                <w:rFonts w:cstheme="minorHAnsi"/>
                <w:lang w:val="uk-UA"/>
              </w:rPr>
              <w:t>.</w:t>
            </w: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D92E73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45</w:t>
            </w:r>
            <w:r w:rsidR="000C0D9E">
              <w:rPr>
                <w:rFonts w:cstheme="minorHAnsi"/>
                <w:lang w:val="uk-UA"/>
              </w:rPr>
              <w:t>.</w:t>
            </w: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Pr="00FE4F43" w:rsidRDefault="00F531ED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46.</w:t>
            </w:r>
          </w:p>
        </w:tc>
        <w:tc>
          <w:tcPr>
            <w:tcW w:w="4564" w:type="dxa"/>
          </w:tcPr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  <w:b/>
                <w:lang w:val="uk-UA"/>
              </w:rPr>
            </w:pPr>
            <w:r w:rsidRPr="00FE4F43">
              <w:rPr>
                <w:rFonts w:eastAsia="Calibri" w:cstheme="minorHAnsi"/>
                <w:b/>
                <w:lang w:val="uk-UA"/>
              </w:rPr>
              <w:lastRenderedPageBreak/>
              <w:t xml:space="preserve">Стаття 11. Засади надання фінансової </w:t>
            </w:r>
            <w:r w:rsidRPr="00FE4F43">
              <w:rPr>
                <w:rFonts w:eastAsia="Calibri" w:cstheme="minorHAnsi"/>
                <w:b/>
                <w:lang w:val="uk-UA"/>
              </w:rPr>
              <w:lastRenderedPageBreak/>
              <w:t>підтримки</w:t>
            </w:r>
          </w:p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  <w:r w:rsidRPr="00FE4F43">
              <w:rPr>
                <w:rFonts w:eastAsia="Calibri" w:cstheme="minorHAnsi"/>
                <w:lang w:val="uk-UA"/>
              </w:rPr>
              <w:t>11.1. Національний фонд використовує на фінансування інституційної підтримки розвитку громадянського суспільства не менше 80% суми коштів, визначених у підпунктах 10.1.1. та 10.1.2. пункту 10.1 статті 10 цього Закону, а також забезпечує цільове використання коштів, визначених у підпунктах 10.1.3, 10.1.4 та 10.1.5  пункту 10.1 статті 10 цього Закону.</w:t>
            </w:r>
          </w:p>
          <w:p w:rsidR="00CA2C00" w:rsidRPr="0000530F" w:rsidRDefault="00CA2C00" w:rsidP="004669DA">
            <w:pPr>
              <w:spacing w:before="240" w:after="120" w:line="259" w:lineRule="auto"/>
              <w:jc w:val="both"/>
              <w:rPr>
                <w:rFonts w:eastAsia="Calibri" w:cstheme="minorHAnsi"/>
                <w:lang w:val="uk-UA"/>
              </w:rPr>
            </w:pPr>
          </w:p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11.2. Основні критерії надання фінансової підтримки визначаються умовами конкурсів </w:t>
            </w:r>
            <w:proofErr w:type="gramStart"/>
            <w:r w:rsidRPr="00FE4F43">
              <w:rPr>
                <w:rFonts w:eastAsia="Calibri" w:cstheme="minorHAnsi"/>
              </w:rPr>
              <w:t>в</w:t>
            </w:r>
            <w:proofErr w:type="gramEnd"/>
            <w:r w:rsidRPr="00FE4F43">
              <w:rPr>
                <w:rFonts w:eastAsia="Calibri" w:cstheme="minorHAnsi"/>
              </w:rPr>
              <w:t xml:space="preserve">ідповідно до завдань та Стратегії Національного фонду. </w:t>
            </w:r>
          </w:p>
          <w:p w:rsidR="00836E64" w:rsidRDefault="00836E64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836E64" w:rsidRDefault="00836E64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836E64" w:rsidRDefault="00836E64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</w:p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11.3. Умови конкурсів можуть встановлювати додаткові кваліфікаційні вимоги до реципієнтів або цільові показники, які відповідають принципам діяльності та завданням Національного фонду.</w:t>
            </w:r>
          </w:p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Умови конкурсів можуть встановлювати додаткові вимоги щодо запобігання та </w:t>
            </w:r>
            <w:r w:rsidRPr="00FE4F43">
              <w:rPr>
                <w:rFonts w:eastAsia="Calibri" w:cstheme="minorHAnsi"/>
              </w:rPr>
              <w:lastRenderedPageBreak/>
              <w:t>врегулювання конфлікту інтересів, антикорупційної експертизи, а також наявності антикорупційної програми у реципієнті</w:t>
            </w:r>
            <w:proofErr w:type="gramStart"/>
            <w:r w:rsidRPr="00FE4F43">
              <w:rPr>
                <w:rFonts w:eastAsia="Calibri" w:cstheme="minorHAnsi"/>
              </w:rPr>
              <w:t>в</w:t>
            </w:r>
            <w:proofErr w:type="gramEnd"/>
            <w:r w:rsidRPr="00FE4F43">
              <w:rPr>
                <w:rFonts w:eastAsia="Calibri" w:cstheme="minorHAnsi"/>
              </w:rPr>
              <w:t xml:space="preserve">. </w:t>
            </w:r>
          </w:p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11.4. Отримання реципієнтами фінансової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>ідтримки не може бути підставою для обмеження або припинення інших видів підтримки реципієнтів, визначених законодавством України та актами органів місцевого самоврядування.</w:t>
            </w:r>
          </w:p>
          <w:p w:rsidR="001F02F7" w:rsidRPr="00FE4F43" w:rsidRDefault="004669DA" w:rsidP="00620AFE">
            <w:pPr>
              <w:spacing w:before="240" w:after="120" w:line="259" w:lineRule="auto"/>
              <w:jc w:val="both"/>
              <w:rPr>
                <w:rFonts w:cstheme="minorHAnsi"/>
                <w:lang w:val="uk-UA"/>
              </w:rPr>
            </w:pPr>
            <w:r w:rsidRPr="00FE4F43">
              <w:rPr>
                <w:rFonts w:eastAsia="Calibri" w:cstheme="minorHAnsi"/>
              </w:rPr>
              <w:t xml:space="preserve">115 Національний фонд не надає фінансову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>ідтримку реципієнтам, які не подали передбачені законодавством та умовами конкурсів звіти про доходи, витрати і фінансові зобов’язання, або до яких застосовуються санкції за корупційні порушення, або які перебувають у процесі припинення (заборони).</w:t>
            </w:r>
          </w:p>
        </w:tc>
        <w:tc>
          <w:tcPr>
            <w:tcW w:w="3374" w:type="dxa"/>
          </w:tcPr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Європейський Центр Некомерційного Права:</w:t>
            </w: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0C0D9E">
              <w:rPr>
                <w:rFonts w:cstheme="minorHAnsi"/>
                <w:lang w:val="uk-UA"/>
              </w:rPr>
              <w:t>Визначити, що не менше 80% указаних</w:t>
            </w:r>
            <w:r>
              <w:rPr>
                <w:rFonts w:cstheme="minorHAnsi"/>
                <w:lang w:val="uk-UA"/>
              </w:rPr>
              <w:t xml:space="preserve"> у пункті 11.1</w:t>
            </w:r>
            <w:r w:rsidRPr="000C0D9E">
              <w:rPr>
                <w:rFonts w:cstheme="minorHAnsi"/>
                <w:lang w:val="uk-UA"/>
              </w:rPr>
              <w:t xml:space="preserve"> коштів використовується для надання грантів </w:t>
            </w:r>
          </w:p>
          <w:p w:rsidR="000C0D9E" w:rsidRP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0C0D9E">
              <w:rPr>
                <w:rFonts w:cstheme="minorHAnsi"/>
                <w:b/>
                <w:lang w:val="uk-UA"/>
              </w:rPr>
              <w:t>УНЦПД:</w:t>
            </w: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Визначити, що витрати на утримання Наці</w:t>
            </w:r>
            <w:r w:rsidR="00A50364">
              <w:rPr>
                <w:rFonts w:cstheme="minorHAnsi"/>
                <w:lang w:val="uk-UA"/>
              </w:rPr>
              <w:t>о</w:t>
            </w:r>
            <w:r>
              <w:rPr>
                <w:rFonts w:cstheme="minorHAnsi"/>
                <w:lang w:val="uk-UA"/>
              </w:rPr>
              <w:t>нального фонду не перевищують 20% указаних у пункті 11.1 коштів</w:t>
            </w:r>
          </w:p>
          <w:p w:rsidR="00F531ED" w:rsidRDefault="00F531ED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P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 w:rsidRPr="00836E64">
              <w:rPr>
                <w:rFonts w:cstheme="minorHAnsi"/>
                <w:b/>
                <w:lang w:val="uk-UA"/>
              </w:rPr>
              <w:t>Міністерство соціальної політики України:</w:t>
            </w:r>
          </w:p>
          <w:p w:rsidR="00836E64" w:rsidRPr="000C0D9E" w:rsidRDefault="00836E64" w:rsidP="00836E64">
            <w:pPr>
              <w:spacing w:after="120"/>
              <w:jc w:val="both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Визначити критерії надання фінансової підтримки, оскільки і законопроекті вони незрозумілі і визначаються Національним фондом самостійно, без визначення умов, які дозволяють оцінку ефективності фінансової підтримки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Відхилено</w:t>
            </w:r>
          </w:p>
          <w:p w:rsidR="000C0D9E" w:rsidRPr="00CA2C00" w:rsidRDefault="00CA2C00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CA2C00">
              <w:rPr>
                <w:rFonts w:cstheme="minorHAnsi"/>
                <w:lang w:val="uk-UA"/>
              </w:rPr>
              <w:t>Оцінка потреб у технічній підтримці буде здійснена пізніше, тому обмежувати її розмір у законопроекті недоцільно</w:t>
            </w:r>
          </w:p>
          <w:p w:rsidR="00CA2C00" w:rsidRDefault="00CA2C00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Враховано редакційно</w:t>
            </w: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836E64" w:rsidRPr="00712975" w:rsidRDefault="00712975" w:rsidP="00E043E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712975">
              <w:rPr>
                <w:rFonts w:cstheme="minorHAnsi"/>
                <w:lang w:val="uk-UA"/>
              </w:rPr>
              <w:t xml:space="preserve">Загальні критерії, не повязані з умовами окремих конкурсів, визначено у пункті 14.1 </w:t>
            </w:r>
            <w:r w:rsidR="00A50364">
              <w:rPr>
                <w:rFonts w:cstheme="minorHAnsi"/>
                <w:lang w:val="uk-UA"/>
              </w:rPr>
              <w:t xml:space="preserve">статті 14 </w:t>
            </w:r>
            <w:r w:rsidRPr="00712975">
              <w:rPr>
                <w:rFonts w:cstheme="minorHAnsi"/>
                <w:lang w:val="uk-UA"/>
              </w:rPr>
              <w:t>законопроекту</w:t>
            </w: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Pr="00FE4F43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1F02F7" w:rsidRPr="00B4017F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F531ED" w:rsidRPr="00FE4F43" w:rsidRDefault="00F531ED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47.</w:t>
            </w:r>
          </w:p>
        </w:tc>
        <w:tc>
          <w:tcPr>
            <w:tcW w:w="4564" w:type="dxa"/>
          </w:tcPr>
          <w:p w:rsidR="004669DA" w:rsidRPr="00FE4F43" w:rsidRDefault="004669DA" w:rsidP="004669DA">
            <w:pPr>
              <w:spacing w:before="240"/>
              <w:jc w:val="both"/>
              <w:rPr>
                <w:rFonts w:eastAsia="Calibri" w:cstheme="minorHAnsi"/>
                <w:b/>
                <w:lang w:val="uk-UA"/>
              </w:rPr>
            </w:pPr>
            <w:r w:rsidRPr="00FE4F43">
              <w:rPr>
                <w:rFonts w:eastAsia="Calibri" w:cstheme="minorHAnsi"/>
                <w:b/>
                <w:lang w:val="uk-UA"/>
              </w:rPr>
              <w:lastRenderedPageBreak/>
              <w:t>Стаття 12. Засади надання технічної підтримки</w:t>
            </w:r>
          </w:p>
          <w:p w:rsidR="004669DA" w:rsidRPr="00FE4F43" w:rsidRDefault="004669DA" w:rsidP="004669DA">
            <w:pPr>
              <w:spacing w:before="240"/>
              <w:jc w:val="both"/>
              <w:rPr>
                <w:rFonts w:eastAsia="Calibri" w:cstheme="minorHAnsi"/>
                <w:lang w:val="uk-UA"/>
              </w:rPr>
            </w:pPr>
            <w:r w:rsidRPr="00FE4F43">
              <w:rPr>
                <w:rFonts w:eastAsia="Calibri" w:cstheme="minorHAnsi"/>
                <w:lang w:val="uk-UA"/>
              </w:rPr>
              <w:t xml:space="preserve">12.1. План надання технічної підтримки визначається за результатами щорічної оцінки потреб, що здійснюється відповідно до завдань і Стратегії Національного фонду з залученням організацій громадянського суспільства та незалежних експертів. </w:t>
            </w:r>
          </w:p>
          <w:p w:rsidR="00836E64" w:rsidRDefault="00836E64" w:rsidP="004669DA">
            <w:pPr>
              <w:spacing w:before="240"/>
              <w:jc w:val="both"/>
              <w:rPr>
                <w:rFonts w:eastAsia="Calibri" w:cstheme="minorHAnsi"/>
                <w:lang w:val="uk-UA"/>
              </w:rPr>
            </w:pPr>
          </w:p>
          <w:p w:rsidR="004669DA" w:rsidRPr="00FE4F43" w:rsidRDefault="004669DA" w:rsidP="004669DA">
            <w:pPr>
              <w:spacing w:before="240"/>
              <w:jc w:val="both"/>
              <w:rPr>
                <w:rFonts w:eastAsia="Calibri" w:cstheme="minorHAnsi"/>
                <w:lang w:val="uk-UA"/>
              </w:rPr>
            </w:pPr>
            <w:r w:rsidRPr="00FE4F43">
              <w:rPr>
                <w:rFonts w:eastAsia="Calibri" w:cstheme="minorHAnsi"/>
                <w:lang w:val="uk-UA"/>
              </w:rPr>
              <w:lastRenderedPageBreak/>
              <w:t xml:space="preserve">12.2. План надання технічної підтримки Національного фонду включає цільові групи реципієнтів та відповідні цільові показники надання технічної підтримки і критерії їх виконання, перелік товарів, робіт і послуг, що надаються реципієнтам відповідно до умов конкурсів. </w:t>
            </w:r>
          </w:p>
          <w:p w:rsidR="004669DA" w:rsidRPr="00FE4F43" w:rsidRDefault="004669DA" w:rsidP="004669DA">
            <w:pPr>
              <w:spacing w:before="240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12.3.</w:t>
            </w:r>
            <w:r w:rsidR="005E7831">
              <w:rPr>
                <w:rFonts w:eastAsia="Calibri" w:cstheme="minorHAnsi"/>
                <w:lang w:val="uk-UA"/>
              </w:rPr>
              <w:t xml:space="preserve"> </w:t>
            </w:r>
            <w:proofErr w:type="gramStart"/>
            <w:r w:rsidRPr="00FE4F43">
              <w:rPr>
                <w:rFonts w:eastAsia="Calibri" w:cstheme="minorHAnsi"/>
              </w:rPr>
              <w:t>Техн</w:t>
            </w:r>
            <w:proofErr w:type="gramEnd"/>
            <w:r w:rsidRPr="00FE4F43">
              <w:rPr>
                <w:rFonts w:eastAsia="Calibri" w:cstheme="minorHAnsi"/>
              </w:rPr>
              <w:t>ічна підтримка надається реципієнтам відповідно до порядку та умов окремих конкурсів виконавцями, визначеними Національним фондом у кожному випадку окремо.</w:t>
            </w:r>
          </w:p>
          <w:p w:rsidR="004669DA" w:rsidRPr="00FE4F43" w:rsidRDefault="004669DA" w:rsidP="004669DA">
            <w:pPr>
              <w:spacing w:before="240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12.4. Національний фонд визначає виконавців </w:t>
            </w:r>
            <w:proofErr w:type="gramStart"/>
            <w:r w:rsidRPr="00FE4F43">
              <w:rPr>
                <w:rFonts w:eastAsia="Calibri" w:cstheme="minorHAnsi"/>
              </w:rPr>
              <w:t>техн</w:t>
            </w:r>
            <w:proofErr w:type="gramEnd"/>
            <w:r w:rsidRPr="00FE4F43">
              <w:rPr>
                <w:rFonts w:eastAsia="Calibri" w:cstheme="minorHAnsi"/>
              </w:rPr>
              <w:t>ічної підтримки на підставі процедур публічних закупівель, а також визначених планом надання технічної підтримки нормативів (граничних сум) відшкодування вартості окремих послуг разового чи тривалого характеру.</w:t>
            </w:r>
          </w:p>
          <w:p w:rsidR="001F02F7" w:rsidRPr="00FE4F43" w:rsidRDefault="001F02F7" w:rsidP="00746C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74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lastRenderedPageBreak/>
              <w:t>Міністерство соціальної політики України:</w:t>
            </w:r>
          </w:p>
          <w:p w:rsidR="00836E64" w:rsidRPr="00836E64" w:rsidRDefault="00836E64" w:rsidP="00836E6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836E64">
              <w:rPr>
                <w:rFonts w:cstheme="minorHAnsi"/>
                <w:lang w:val="uk-UA"/>
              </w:rPr>
              <w:t>Уточнити, що надання технічної підтримки має здійснюватися з урахуванням Плану пріоритетних дій Уряду на визначений період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836E64" w:rsidRPr="00836E64" w:rsidRDefault="00836E64" w:rsidP="00836E64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836E64">
              <w:rPr>
                <w:rFonts w:cstheme="minorHAnsi"/>
                <w:lang w:val="uk-UA"/>
              </w:rPr>
              <w:t>Національний фонд є самоврядною установою за участі держави, не суто державною установою</w:t>
            </w:r>
            <w:r>
              <w:rPr>
                <w:rFonts w:cstheme="minorHAnsi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836E64" w:rsidRPr="00FE4F43" w:rsidRDefault="00836E64" w:rsidP="00836E64">
            <w:pPr>
              <w:spacing w:before="240"/>
              <w:jc w:val="both"/>
              <w:rPr>
                <w:rFonts w:eastAsia="Calibri" w:cstheme="minorHAnsi"/>
                <w:lang w:val="uk-UA"/>
              </w:rPr>
            </w:pPr>
            <w:r w:rsidRPr="00FE4F43">
              <w:rPr>
                <w:rFonts w:eastAsia="Calibri" w:cstheme="minorHAnsi"/>
                <w:lang w:val="uk-UA"/>
              </w:rPr>
              <w:t xml:space="preserve">12.1. План надання технічної підтримки визначається за результатами щорічної оцінки потреб, що здійснюється відповідно до завдань і Стратегії Національного фонду з залученням організацій громадянського суспільства та </w:t>
            </w:r>
            <w:r w:rsidRPr="00836E64">
              <w:rPr>
                <w:rFonts w:eastAsia="Calibri" w:cstheme="minorHAnsi"/>
                <w:b/>
                <w:u w:val="single"/>
                <w:lang w:val="uk-UA"/>
              </w:rPr>
              <w:t>експертів у відповідній сфері</w:t>
            </w:r>
            <w:r w:rsidRPr="00FE4F43">
              <w:rPr>
                <w:rFonts w:eastAsia="Calibri" w:cstheme="minorHAnsi"/>
                <w:lang w:val="uk-UA"/>
              </w:rPr>
              <w:t xml:space="preserve">. </w:t>
            </w:r>
          </w:p>
          <w:p w:rsidR="00836E64" w:rsidRPr="00FE4F43" w:rsidRDefault="00836E64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</w:tc>
      </w:tr>
      <w:tr w:rsidR="001F02F7" w:rsidRPr="00FE4F43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A830F7" w:rsidRPr="00FE4F43" w:rsidRDefault="00F531ED" w:rsidP="00CA2C00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</w:t>
            </w:r>
            <w:r w:rsidR="00CA2C00">
              <w:rPr>
                <w:rFonts w:cstheme="minorHAnsi"/>
                <w:lang w:val="uk-UA"/>
              </w:rPr>
              <w:t>8</w:t>
            </w:r>
            <w:r w:rsidR="00A830F7">
              <w:rPr>
                <w:rFonts w:cstheme="minorHAnsi"/>
                <w:lang w:val="uk-UA"/>
              </w:rPr>
              <w:t>.</w:t>
            </w:r>
          </w:p>
        </w:tc>
        <w:tc>
          <w:tcPr>
            <w:tcW w:w="4564" w:type="dxa"/>
          </w:tcPr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  <w:b/>
              </w:rPr>
              <w:lastRenderedPageBreak/>
              <w:t>Стаття 13. Фінансова звітність та фінансовий аудит</w:t>
            </w:r>
          </w:p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13.1. Національний фонд здійснює </w:t>
            </w:r>
            <w:proofErr w:type="gramStart"/>
            <w:r w:rsidRPr="00FE4F43">
              <w:rPr>
                <w:rFonts w:eastAsia="Calibri" w:cstheme="minorHAnsi"/>
              </w:rPr>
              <w:t>обл</w:t>
            </w:r>
            <w:proofErr w:type="gramEnd"/>
            <w:r w:rsidRPr="00FE4F43">
              <w:rPr>
                <w:rFonts w:eastAsia="Calibri" w:cstheme="minorHAnsi"/>
              </w:rPr>
              <w:t>ік і складає фінансову звітність у порядку, встановленому законодавством України, а також згідно з міжнародними стандартами фінансової звітності.</w:t>
            </w:r>
          </w:p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13.2. Аудит фінансової діяльності </w:t>
            </w:r>
            <w:r w:rsidRPr="00FE4F43">
              <w:rPr>
                <w:rFonts w:eastAsia="Calibri" w:cstheme="minorHAnsi"/>
              </w:rPr>
              <w:lastRenderedPageBreak/>
              <w:t xml:space="preserve">Національного фонду проводиться щорічно аудиторською компанією, що має досвід у проведенні аудиту за </w:t>
            </w:r>
            <w:proofErr w:type="gramStart"/>
            <w:r w:rsidRPr="00FE4F43">
              <w:rPr>
                <w:rFonts w:eastAsia="Calibri" w:cstheme="minorHAnsi"/>
              </w:rPr>
              <w:t>м</w:t>
            </w:r>
            <w:proofErr w:type="gramEnd"/>
            <w:r w:rsidRPr="00FE4F43">
              <w:rPr>
                <w:rFonts w:eastAsia="Calibri" w:cstheme="minorHAnsi"/>
              </w:rPr>
              <w:t>іжнародними стандартами аудиту, і визначається на конкурсних засадах.</w:t>
            </w:r>
          </w:p>
          <w:p w:rsidR="004669DA" w:rsidRPr="00FE4F43" w:rsidRDefault="004669DA" w:rsidP="004669DA">
            <w:pPr>
              <w:spacing w:before="240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13.3. Національний фонд оприлюднює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>ічну фінансову звітність разом з аудиторським висновком до неї до першого червня року, що настає за звітним періодом.</w:t>
            </w:r>
          </w:p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374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9A092F" w:rsidRDefault="003A539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 xml:space="preserve">Л. Жигун: </w:t>
            </w:r>
          </w:p>
          <w:p w:rsidR="003A539B" w:rsidRPr="003A539B" w:rsidRDefault="005E7831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lang w:val="uk-UA"/>
              </w:rPr>
              <w:t>В</w:t>
            </w:r>
            <w:r w:rsidR="003A539B" w:rsidRPr="003A539B">
              <w:rPr>
                <w:rFonts w:cstheme="minorHAnsi"/>
                <w:lang w:val="uk-UA"/>
              </w:rPr>
              <w:t>нести зміни до кодексів України про адміністративну та кримінальну відповідальність за нецільове використання  коштів Національного фонду, в тому числі реципієнтами та їх посадовими особами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0C0D9E" w:rsidRDefault="000C0D9E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9A092F" w:rsidRDefault="009A092F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>Відхилено</w:t>
            </w:r>
          </w:p>
          <w:p w:rsidR="009A092F" w:rsidRPr="009A092F" w:rsidRDefault="009A092F" w:rsidP="009A092F">
            <w:pPr>
              <w:spacing w:after="120"/>
              <w:jc w:val="both"/>
              <w:rPr>
                <w:rFonts w:cstheme="minorHAnsi"/>
                <w:lang w:val="uk-UA"/>
              </w:rPr>
            </w:pPr>
            <w:r w:rsidRPr="009A092F">
              <w:rPr>
                <w:rFonts w:cstheme="minorHAnsi"/>
                <w:lang w:val="uk-UA"/>
              </w:rPr>
              <w:t xml:space="preserve">Внесення змін до кодексів України не </w:t>
            </w:r>
            <w:r>
              <w:rPr>
                <w:rFonts w:cstheme="minorHAnsi"/>
                <w:lang w:val="uk-UA"/>
              </w:rPr>
              <w:t xml:space="preserve">є </w:t>
            </w:r>
            <w:r w:rsidRPr="009A092F">
              <w:rPr>
                <w:rFonts w:cstheme="minorHAnsi"/>
                <w:lang w:val="uk-UA"/>
              </w:rPr>
              <w:t>предметом регулювання законопроекту</w:t>
            </w:r>
            <w:r w:rsidR="000C0D9E">
              <w:rPr>
                <w:rFonts w:cstheme="minorHAnsi"/>
                <w:lang w:val="uk-UA"/>
              </w:rPr>
              <w:t xml:space="preserve"> та потребує розробки і подання окремих законопроектів</w:t>
            </w:r>
          </w:p>
        </w:tc>
        <w:tc>
          <w:tcPr>
            <w:tcW w:w="3402" w:type="dxa"/>
          </w:tcPr>
          <w:p w:rsidR="001F02F7" w:rsidRPr="00FE4F43" w:rsidRDefault="001F02F7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1F02F7" w:rsidRPr="00FE4F43" w:rsidTr="000468E3">
        <w:tc>
          <w:tcPr>
            <w:tcW w:w="710" w:type="dxa"/>
          </w:tcPr>
          <w:p w:rsidR="001F02F7" w:rsidRDefault="001F02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A830F7" w:rsidRDefault="00A830F7" w:rsidP="00E043E4">
            <w:pPr>
              <w:rPr>
                <w:rFonts w:cstheme="minorHAnsi"/>
                <w:lang w:val="uk-UA"/>
              </w:rPr>
            </w:pPr>
          </w:p>
          <w:p w:rsidR="00F531ED" w:rsidRDefault="00F531ED" w:rsidP="00E043E4">
            <w:pPr>
              <w:rPr>
                <w:rFonts w:cstheme="minorHAnsi"/>
                <w:lang w:val="uk-UA"/>
              </w:rPr>
            </w:pPr>
          </w:p>
          <w:p w:rsidR="000C0D9E" w:rsidRDefault="00F531ED" w:rsidP="00E043E4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49.</w:t>
            </w:r>
          </w:p>
          <w:p w:rsidR="000C0D9E" w:rsidRDefault="000C0D9E" w:rsidP="00E043E4">
            <w:pPr>
              <w:rPr>
                <w:rFonts w:cstheme="minorHAnsi"/>
                <w:lang w:val="uk-UA"/>
              </w:rPr>
            </w:pPr>
          </w:p>
          <w:p w:rsidR="00A830F7" w:rsidRPr="00FE4F43" w:rsidRDefault="00A830F7" w:rsidP="00F531ED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  <w:b/>
              </w:rPr>
            </w:pPr>
            <w:r w:rsidRPr="00FE4F43">
              <w:rPr>
                <w:rFonts w:eastAsia="Calibri" w:cstheme="minorHAnsi"/>
                <w:b/>
              </w:rPr>
              <w:t>Стаття 14. Оцінка діяльності та звітність Національного фонду</w:t>
            </w:r>
          </w:p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14.1. Незалежна оцінка програмної діяльності Національного фонду проводиться раз на чотири роки (до завершення терміну повноважень членів Правління). </w:t>
            </w:r>
          </w:p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14.2. Звітність Національного фонду складається з програмної та фінансової звітності, яка є щорічною.</w:t>
            </w:r>
          </w:p>
          <w:p w:rsidR="004669DA" w:rsidRPr="00FE4F43" w:rsidRDefault="004669DA" w:rsidP="004669DA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lastRenderedPageBreak/>
              <w:t xml:space="preserve">14.3.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>ічні звіти про діяльність Національного фонду заслуховуються Верховною Радою України.</w:t>
            </w:r>
          </w:p>
          <w:p w:rsidR="004669DA" w:rsidRPr="00FE4F43" w:rsidRDefault="004669DA" w:rsidP="004669DA">
            <w:pPr>
              <w:tabs>
                <w:tab w:val="left" w:pos="851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14.4. Обов’язковій публікації на офіційному веб-сайті Національного фонду </w:t>
            </w:r>
            <w:proofErr w:type="gramStart"/>
            <w:r w:rsidRPr="00FE4F43">
              <w:rPr>
                <w:rFonts w:eastAsia="Calibri" w:cstheme="minorHAnsi"/>
              </w:rPr>
              <w:t>п</w:t>
            </w:r>
            <w:proofErr w:type="gramEnd"/>
            <w:r w:rsidRPr="00FE4F43">
              <w:rPr>
                <w:rFonts w:eastAsia="Calibri" w:cstheme="minorHAnsi"/>
              </w:rPr>
              <w:t>ідлягає така інформація:</w:t>
            </w:r>
          </w:p>
          <w:p w:rsidR="004669DA" w:rsidRPr="00FE4F43" w:rsidRDefault="004669DA" w:rsidP="004669DA">
            <w:pPr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цілі діяльності Національного фонду та стан їх досягнення, звіти про оцінку потреб та </w:t>
            </w:r>
            <w:proofErr w:type="gramStart"/>
            <w:r w:rsidRPr="00FE4F43">
              <w:rPr>
                <w:rFonts w:eastAsia="Calibri" w:cstheme="minorHAnsi"/>
              </w:rPr>
              <w:t>досл</w:t>
            </w:r>
            <w:proofErr w:type="gramEnd"/>
            <w:r w:rsidRPr="00FE4F43">
              <w:rPr>
                <w:rFonts w:eastAsia="Calibri" w:cstheme="minorHAnsi"/>
              </w:rPr>
              <w:t>іджень щодо розвитку громадянського суспільства та його пріоритети, плани надання технічної підтримки;</w:t>
            </w:r>
          </w:p>
          <w:p w:rsidR="004669DA" w:rsidRPr="00FE4F43" w:rsidRDefault="004669DA" w:rsidP="004669DA">
            <w:pPr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>ічні звіти про діяльність Національного фонду, звіти за результатами незалежної оцінки програмної діяльності Національного фонду, моніторингу та оцінки програм і проектів Національного фонду;</w:t>
            </w:r>
          </w:p>
          <w:p w:rsidR="004669DA" w:rsidRPr="00FE4F43" w:rsidRDefault="004669DA" w:rsidP="004669DA">
            <w:pPr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фінансові звіти Національного фонду та аудиторські висновки щодо фінансової діяльності Національного фонду;</w:t>
            </w:r>
          </w:p>
          <w:p w:rsidR="004669DA" w:rsidRPr="00FE4F43" w:rsidRDefault="004669DA" w:rsidP="004669DA">
            <w:pPr>
              <w:spacing w:before="240" w:after="120" w:line="259" w:lineRule="auto"/>
              <w:ind w:left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розмі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 xml:space="preserve"> інституційної підтримки, наданої Національним фондом кожному реципієнту, її цільове призначення і звіти реципієнтів про її цільове використання;</w:t>
            </w:r>
          </w:p>
          <w:p w:rsidR="004669DA" w:rsidRPr="00FE4F43" w:rsidRDefault="004669DA" w:rsidP="004669DA">
            <w:pPr>
              <w:spacing w:before="240"/>
              <w:ind w:left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lastRenderedPageBreak/>
              <w:t xml:space="preserve">інша інформація, </w:t>
            </w:r>
            <w:proofErr w:type="gramStart"/>
            <w:r w:rsidRPr="00FE4F43">
              <w:rPr>
                <w:rFonts w:eastAsia="Calibri" w:cstheme="minorHAnsi"/>
              </w:rPr>
              <w:t>р</w:t>
            </w:r>
            <w:proofErr w:type="gramEnd"/>
            <w:r w:rsidRPr="00FE4F43">
              <w:rPr>
                <w:rFonts w:eastAsia="Calibri" w:cstheme="minorHAnsi"/>
              </w:rPr>
              <w:t>ішення про</w:t>
            </w:r>
            <w:r w:rsidRPr="00FE4F43">
              <w:rPr>
                <w:rFonts w:eastAsia="Calibri" w:cstheme="minorHAnsi"/>
                <w:b/>
              </w:rPr>
              <w:t xml:space="preserve"> </w:t>
            </w:r>
            <w:r w:rsidRPr="00FE4F43">
              <w:rPr>
                <w:rFonts w:eastAsia="Calibri" w:cstheme="minorHAnsi"/>
              </w:rPr>
              <w:t>опублікування якої прийнято Наглядовою радою.</w:t>
            </w:r>
          </w:p>
          <w:p w:rsidR="001F02F7" w:rsidRPr="00FE4F43" w:rsidRDefault="001F02F7" w:rsidP="00E043E4">
            <w:pPr>
              <w:spacing w:after="120"/>
              <w:ind w:firstLine="567"/>
              <w:jc w:val="both"/>
              <w:rPr>
                <w:rFonts w:cstheme="minorHAnsi"/>
              </w:rPr>
            </w:pPr>
          </w:p>
        </w:tc>
        <w:tc>
          <w:tcPr>
            <w:tcW w:w="3374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3A539B" w:rsidRDefault="003A539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3A539B" w:rsidRDefault="003A539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76771A" w:rsidRDefault="003A539B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 xml:space="preserve">Л. Жигун: </w:t>
            </w:r>
          </w:p>
          <w:p w:rsidR="003A539B" w:rsidRPr="00FE4F43" w:rsidRDefault="005E7831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lang w:val="uk-UA"/>
              </w:rPr>
              <w:t>В</w:t>
            </w:r>
            <w:r w:rsidR="003A539B" w:rsidRPr="003A539B">
              <w:rPr>
                <w:rFonts w:cstheme="minorHAnsi"/>
                <w:lang w:val="uk-UA"/>
              </w:rPr>
              <w:t>изначити в законопроекті критерії, за якими буде здійснюватися незалежна оцінка діяльності Національного фонду</w:t>
            </w: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6C13A6" w:rsidRDefault="0076771A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 xml:space="preserve">Враховано </w:t>
            </w:r>
          </w:p>
          <w:p w:rsidR="00EB4882" w:rsidRPr="00FE4F43" w:rsidRDefault="00EB4882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</w:tc>
        <w:tc>
          <w:tcPr>
            <w:tcW w:w="3402" w:type="dxa"/>
          </w:tcPr>
          <w:p w:rsidR="001F02F7" w:rsidRDefault="001F02F7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EB4882" w:rsidRDefault="00EB4882" w:rsidP="00E043E4">
            <w:pPr>
              <w:spacing w:after="120"/>
              <w:jc w:val="both"/>
              <w:rPr>
                <w:rFonts w:cstheme="minorHAnsi"/>
                <w:b/>
                <w:lang w:val="uk-UA"/>
              </w:rPr>
            </w:pPr>
          </w:p>
          <w:p w:rsidR="00C9507B" w:rsidRPr="00FE4F43" w:rsidRDefault="00C9507B" w:rsidP="00C9507B">
            <w:pPr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14.1. </w:t>
            </w:r>
            <w:proofErr w:type="gramStart"/>
            <w:r w:rsidRPr="00FE4F43">
              <w:rPr>
                <w:rFonts w:eastAsia="Calibri" w:cstheme="minorHAnsi"/>
              </w:rPr>
              <w:t>Незалежна оцінка програмної діяльності Національного фонду проводиться раз на чотири роки (до завершення терміну повноважень членів Правління)</w:t>
            </w:r>
            <w:r>
              <w:rPr>
                <w:rFonts w:eastAsia="Calibri" w:cstheme="minorHAnsi"/>
                <w:lang w:val="uk-UA"/>
              </w:rPr>
              <w:t xml:space="preserve"> </w:t>
            </w:r>
            <w:r w:rsidRPr="00C9507B">
              <w:rPr>
                <w:rFonts w:eastAsia="Calibri" w:cstheme="minorHAnsi"/>
                <w:b/>
                <w:u w:val="single"/>
                <w:lang w:val="uk-UA"/>
              </w:rPr>
              <w:t>відповідно до</w:t>
            </w:r>
            <w:r w:rsidR="00A830F7">
              <w:rPr>
                <w:rFonts w:eastAsia="Calibri" w:cstheme="minorHAnsi"/>
                <w:b/>
                <w:u w:val="single"/>
                <w:lang w:val="uk-UA"/>
              </w:rPr>
              <w:t xml:space="preserve"> </w:t>
            </w:r>
            <w:r w:rsidR="00F6064E">
              <w:rPr>
                <w:rFonts w:eastAsia="Calibri" w:cstheme="minorHAnsi"/>
                <w:b/>
                <w:u w:val="single"/>
                <w:lang w:val="uk-UA"/>
              </w:rPr>
              <w:t xml:space="preserve">міжнародних стандартів і критеріїв, </w:t>
            </w:r>
            <w:r w:rsidR="00F6064E">
              <w:rPr>
                <w:rFonts w:eastAsia="Calibri" w:cstheme="minorHAnsi"/>
                <w:b/>
                <w:u w:val="single"/>
                <w:lang w:val="uk-UA"/>
              </w:rPr>
              <w:lastRenderedPageBreak/>
              <w:t>визначених Організацією економічного співробітництва та розвитку</w:t>
            </w:r>
            <w:r w:rsidRPr="00C9507B">
              <w:rPr>
                <w:rFonts w:eastAsia="Calibri" w:cstheme="minorHAnsi"/>
                <w:b/>
                <w:u w:val="single"/>
              </w:rPr>
              <w:t xml:space="preserve">. </w:t>
            </w:r>
            <w:proofErr w:type="gramEnd"/>
          </w:p>
          <w:p w:rsidR="00EB4882" w:rsidRPr="00C9507B" w:rsidRDefault="00EB4882" w:rsidP="00E043E4">
            <w:pPr>
              <w:spacing w:after="120"/>
              <w:jc w:val="both"/>
              <w:rPr>
                <w:rFonts w:cstheme="minorHAnsi"/>
                <w:b/>
              </w:rPr>
            </w:pPr>
          </w:p>
        </w:tc>
      </w:tr>
      <w:tr w:rsidR="001F02F7" w:rsidRPr="00FE4F43" w:rsidTr="000468E3">
        <w:tc>
          <w:tcPr>
            <w:tcW w:w="710" w:type="dxa"/>
          </w:tcPr>
          <w:p w:rsidR="001F02F7" w:rsidRPr="00FE4F43" w:rsidRDefault="001F02F7" w:rsidP="00E043E4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1F02F7" w:rsidRPr="00FE4F43" w:rsidRDefault="001F02F7" w:rsidP="00E043E4">
            <w:pPr>
              <w:spacing w:after="120"/>
              <w:jc w:val="center"/>
              <w:rPr>
                <w:rFonts w:cstheme="minorHAnsi"/>
                <w:lang w:val="uk-UA"/>
              </w:rPr>
            </w:pPr>
            <w:r w:rsidRPr="00FE4F43">
              <w:rPr>
                <w:rFonts w:cstheme="minorHAnsi"/>
                <w:b/>
              </w:rPr>
              <w:t>ПРИКІНЦЕВІ ПОЛОЖЕННЯ</w:t>
            </w:r>
          </w:p>
        </w:tc>
        <w:tc>
          <w:tcPr>
            <w:tcW w:w="3374" w:type="dxa"/>
          </w:tcPr>
          <w:p w:rsidR="001F02F7" w:rsidRPr="00FE4F43" w:rsidRDefault="001F02F7" w:rsidP="00E043E4">
            <w:pPr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spacing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spacing w:after="120"/>
              <w:jc w:val="center"/>
              <w:rPr>
                <w:rFonts w:cstheme="minorHAnsi"/>
                <w:b/>
              </w:rPr>
            </w:pPr>
          </w:p>
        </w:tc>
      </w:tr>
      <w:tr w:rsidR="001F02F7" w:rsidRPr="00FE4F43" w:rsidTr="000468E3">
        <w:tc>
          <w:tcPr>
            <w:tcW w:w="710" w:type="dxa"/>
          </w:tcPr>
          <w:p w:rsidR="001F02F7" w:rsidRPr="00FE4F43" w:rsidRDefault="001F02F7" w:rsidP="00E043E4">
            <w:pPr>
              <w:rPr>
                <w:rFonts w:cstheme="minorHAnsi"/>
                <w:lang w:val="uk-UA"/>
              </w:rPr>
            </w:pPr>
          </w:p>
        </w:tc>
        <w:tc>
          <w:tcPr>
            <w:tcW w:w="4564" w:type="dxa"/>
          </w:tcPr>
          <w:p w:rsidR="004669DA" w:rsidRPr="00FE4F43" w:rsidRDefault="004669DA" w:rsidP="004669DA">
            <w:pPr>
              <w:tabs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1. Цей Закон набирає чинності з першого січня 2019 року.</w:t>
            </w:r>
          </w:p>
          <w:p w:rsidR="004669DA" w:rsidRPr="00FE4F43" w:rsidRDefault="004669DA" w:rsidP="004669DA">
            <w:pPr>
              <w:tabs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2. Закони України та інші нормативно-правові акти, прийняті до набрання чинності цим Законом, діють у частині, що не суперечить цьому Закону.</w:t>
            </w:r>
          </w:p>
          <w:p w:rsidR="004669DA" w:rsidRPr="00FE4F43" w:rsidRDefault="004669DA" w:rsidP="004669DA">
            <w:pPr>
              <w:tabs>
                <w:tab w:val="left" w:pos="993"/>
              </w:tabs>
              <w:spacing w:before="240" w:after="120" w:line="259" w:lineRule="auto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3. Кабінету Міні</w:t>
            </w:r>
            <w:proofErr w:type="gramStart"/>
            <w:r w:rsidRPr="00FE4F43">
              <w:rPr>
                <w:rFonts w:eastAsia="Calibri" w:cstheme="minorHAnsi"/>
              </w:rPr>
              <w:t>стр</w:t>
            </w:r>
            <w:proofErr w:type="gramEnd"/>
            <w:r w:rsidRPr="00FE4F43">
              <w:rPr>
                <w:rFonts w:eastAsia="Calibri" w:cstheme="minorHAnsi"/>
              </w:rPr>
              <w:t>ів України протягом шести місяців з дня опублікування цього Закону:</w:t>
            </w:r>
          </w:p>
          <w:p w:rsidR="004669DA" w:rsidRPr="00FE4F43" w:rsidRDefault="004669DA" w:rsidP="004669DA">
            <w:pPr>
              <w:tabs>
                <w:tab w:val="left" w:pos="993"/>
              </w:tabs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3.1.</w:t>
            </w:r>
            <w:r w:rsidRPr="00FE4F43">
              <w:rPr>
                <w:rFonts w:eastAsia="Calibri" w:cstheme="minorHAnsi"/>
              </w:rPr>
              <w:tab/>
              <w:t>забезпечити розробку проекту Статуту Національного фонду і регламенту установчої Конференції Національного фонду з залученням організацій громадянського суспільства і незалежних експерті</w:t>
            </w:r>
            <w:proofErr w:type="gramStart"/>
            <w:r w:rsidRPr="00FE4F43">
              <w:rPr>
                <w:rFonts w:eastAsia="Calibri" w:cstheme="minorHAnsi"/>
              </w:rPr>
              <w:t>в</w:t>
            </w:r>
            <w:proofErr w:type="gramEnd"/>
            <w:r w:rsidRPr="00FE4F43">
              <w:rPr>
                <w:rFonts w:eastAsia="Calibri" w:cstheme="minorHAnsi"/>
              </w:rPr>
              <w:t>;</w:t>
            </w:r>
          </w:p>
          <w:p w:rsidR="004669DA" w:rsidRPr="00FE4F43" w:rsidRDefault="004669DA" w:rsidP="004669DA">
            <w:pPr>
              <w:tabs>
                <w:tab w:val="left" w:pos="993"/>
              </w:tabs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 xml:space="preserve">3.2. забезпечити проведення установчої Конференції Національного фонду та формування Наглядової ради і Правління Національного фонду; </w:t>
            </w:r>
          </w:p>
          <w:p w:rsidR="004669DA" w:rsidRPr="00FE4F43" w:rsidRDefault="004669DA" w:rsidP="004669DA">
            <w:pPr>
              <w:tabs>
                <w:tab w:val="left" w:pos="993"/>
              </w:tabs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3.3. затвердити Статут Національного фонду та забезпечити державну реєстрацію Національного фонду;</w:t>
            </w:r>
          </w:p>
          <w:p w:rsidR="004669DA" w:rsidRPr="00FE4F43" w:rsidRDefault="004669DA" w:rsidP="004669DA">
            <w:pPr>
              <w:tabs>
                <w:tab w:val="left" w:pos="993"/>
              </w:tabs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lastRenderedPageBreak/>
              <w:t>3.4.</w:t>
            </w:r>
            <w:r w:rsidRPr="00FE4F43">
              <w:rPr>
                <w:rFonts w:eastAsia="Calibri" w:cstheme="minorHAnsi"/>
              </w:rPr>
              <w:tab/>
              <w:t xml:space="preserve">забезпечити прийняття нормативно-правових актів, необхідних </w:t>
            </w:r>
            <w:proofErr w:type="gramStart"/>
            <w:r w:rsidRPr="00FE4F43">
              <w:rPr>
                <w:rFonts w:eastAsia="Calibri" w:cstheme="minorHAnsi"/>
              </w:rPr>
              <w:t>для</w:t>
            </w:r>
            <w:proofErr w:type="gramEnd"/>
            <w:r w:rsidRPr="00FE4F43">
              <w:rPr>
                <w:rFonts w:eastAsia="Calibri" w:cstheme="minorHAnsi"/>
              </w:rPr>
              <w:t xml:space="preserve"> реалізації цього Закону;</w:t>
            </w:r>
          </w:p>
          <w:p w:rsidR="004669DA" w:rsidRPr="00FE4F43" w:rsidRDefault="004669DA" w:rsidP="004669DA">
            <w:pPr>
              <w:tabs>
                <w:tab w:val="left" w:pos="993"/>
              </w:tabs>
              <w:spacing w:before="240" w:after="120" w:line="259" w:lineRule="auto"/>
              <w:ind w:firstLine="567"/>
              <w:jc w:val="both"/>
              <w:rPr>
                <w:rFonts w:eastAsia="Calibri" w:cstheme="minorHAnsi"/>
              </w:rPr>
            </w:pPr>
            <w:r w:rsidRPr="00FE4F43">
              <w:rPr>
                <w:rFonts w:eastAsia="Calibri" w:cstheme="minorHAnsi"/>
              </w:rPr>
              <w:t>3.5.</w:t>
            </w:r>
            <w:r w:rsidRPr="00FE4F43">
              <w:rPr>
                <w:rFonts w:eastAsia="Calibri" w:cstheme="minorHAnsi"/>
              </w:rPr>
              <w:tab/>
              <w:t xml:space="preserve">привести свої нормативно-правові акти </w:t>
            </w:r>
            <w:proofErr w:type="gramStart"/>
            <w:r w:rsidRPr="00FE4F43">
              <w:rPr>
                <w:rFonts w:eastAsia="Calibri" w:cstheme="minorHAnsi"/>
              </w:rPr>
              <w:t>у</w:t>
            </w:r>
            <w:proofErr w:type="gramEnd"/>
            <w:r w:rsidRPr="00FE4F43">
              <w:rPr>
                <w:rFonts w:eastAsia="Calibri" w:cstheme="minorHAnsi"/>
              </w:rPr>
              <w:t xml:space="preserve"> відповідність із цим Законом;</w:t>
            </w:r>
          </w:p>
          <w:p w:rsidR="004669DA" w:rsidRPr="00FE4F43" w:rsidRDefault="004669DA" w:rsidP="004669DA">
            <w:pPr>
              <w:spacing w:before="240"/>
              <w:ind w:firstLine="567"/>
              <w:jc w:val="both"/>
              <w:rPr>
                <w:rFonts w:cstheme="minorHAnsi"/>
              </w:rPr>
            </w:pPr>
            <w:r w:rsidRPr="00FE4F43">
              <w:rPr>
                <w:rFonts w:eastAsia="Calibri" w:cstheme="minorHAnsi"/>
              </w:rPr>
              <w:t>3.6. забезпечити приведення міністерствами та іншими центральними органами виконавчої влади їх нормативно-правових акті</w:t>
            </w:r>
            <w:proofErr w:type="gramStart"/>
            <w:r w:rsidRPr="00FE4F43">
              <w:rPr>
                <w:rFonts w:eastAsia="Calibri" w:cstheme="minorHAnsi"/>
              </w:rPr>
              <w:t>в</w:t>
            </w:r>
            <w:proofErr w:type="gramEnd"/>
            <w:r w:rsidRPr="00FE4F43">
              <w:rPr>
                <w:rFonts w:eastAsia="Calibri" w:cstheme="minorHAnsi"/>
              </w:rPr>
              <w:t xml:space="preserve"> у відповідність із цим Законом.</w:t>
            </w:r>
          </w:p>
          <w:p w:rsidR="001F02F7" w:rsidRPr="00FE4F43" w:rsidRDefault="001F02F7" w:rsidP="00E043E4">
            <w:pPr>
              <w:tabs>
                <w:tab w:val="left" w:pos="993"/>
              </w:tabs>
              <w:spacing w:after="120"/>
              <w:ind w:firstLine="567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3374" w:type="dxa"/>
          </w:tcPr>
          <w:p w:rsidR="001F02F7" w:rsidRPr="00FE4F43" w:rsidRDefault="001F02F7" w:rsidP="00E043E4">
            <w:pPr>
              <w:tabs>
                <w:tab w:val="left" w:pos="993"/>
              </w:tabs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tabs>
                <w:tab w:val="left" w:pos="993"/>
              </w:tabs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1F02F7" w:rsidRPr="00FE4F43" w:rsidRDefault="001F02F7" w:rsidP="00E043E4">
            <w:pPr>
              <w:tabs>
                <w:tab w:val="left" w:pos="993"/>
              </w:tabs>
              <w:spacing w:after="120"/>
              <w:jc w:val="both"/>
              <w:rPr>
                <w:rFonts w:cstheme="minorHAnsi"/>
              </w:rPr>
            </w:pPr>
          </w:p>
        </w:tc>
      </w:tr>
    </w:tbl>
    <w:p w:rsidR="00514BD4" w:rsidRPr="00FE4F43" w:rsidRDefault="00514BD4">
      <w:pPr>
        <w:rPr>
          <w:rFonts w:cstheme="minorHAnsi"/>
          <w:lang w:val="uk-UA"/>
        </w:rPr>
      </w:pPr>
    </w:p>
    <w:sectPr w:rsidR="00514BD4" w:rsidRPr="00FE4F43" w:rsidSect="0051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7B7F"/>
    <w:multiLevelType w:val="hybridMultilevel"/>
    <w:tmpl w:val="C6461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E585E"/>
    <w:multiLevelType w:val="hybridMultilevel"/>
    <w:tmpl w:val="EEACD928"/>
    <w:lvl w:ilvl="0" w:tplc="71B0D1E4">
      <w:start w:val="1"/>
      <w:numFmt w:val="decimal"/>
      <w:lvlText w:val="%1)"/>
      <w:lvlJc w:val="left"/>
      <w:pPr>
        <w:ind w:left="1287" w:hanging="360"/>
      </w:pPr>
      <w:rPr>
        <w:rFonts w:asciiTheme="minorHAnsi" w:eastAsiaTheme="minorHAnsi" w:hAnsiTheme="minorHAnsi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B572E24"/>
    <w:multiLevelType w:val="hybridMultilevel"/>
    <w:tmpl w:val="9F20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D4"/>
    <w:rsid w:val="0000530F"/>
    <w:rsid w:val="000201A5"/>
    <w:rsid w:val="0002560F"/>
    <w:rsid w:val="00042185"/>
    <w:rsid w:val="000468E3"/>
    <w:rsid w:val="00056ADD"/>
    <w:rsid w:val="00060E51"/>
    <w:rsid w:val="00073376"/>
    <w:rsid w:val="00073E3C"/>
    <w:rsid w:val="000B655C"/>
    <w:rsid w:val="000C0D9E"/>
    <w:rsid w:val="00157B6D"/>
    <w:rsid w:val="00194C04"/>
    <w:rsid w:val="00194EE8"/>
    <w:rsid w:val="001B7D1E"/>
    <w:rsid w:val="001F02F7"/>
    <w:rsid w:val="0024590A"/>
    <w:rsid w:val="002546AE"/>
    <w:rsid w:val="002561FF"/>
    <w:rsid w:val="002563BC"/>
    <w:rsid w:val="00257178"/>
    <w:rsid w:val="00261915"/>
    <w:rsid w:val="00286AD3"/>
    <w:rsid w:val="002964B1"/>
    <w:rsid w:val="002C7AEB"/>
    <w:rsid w:val="003114D8"/>
    <w:rsid w:val="0031521E"/>
    <w:rsid w:val="00357C2C"/>
    <w:rsid w:val="003919C1"/>
    <w:rsid w:val="003A2A54"/>
    <w:rsid w:val="003A539B"/>
    <w:rsid w:val="003B4178"/>
    <w:rsid w:val="003C5A50"/>
    <w:rsid w:val="003D16E6"/>
    <w:rsid w:val="003E44A9"/>
    <w:rsid w:val="00412C1E"/>
    <w:rsid w:val="004167ED"/>
    <w:rsid w:val="00422601"/>
    <w:rsid w:val="0042299F"/>
    <w:rsid w:val="004669DA"/>
    <w:rsid w:val="00492C35"/>
    <w:rsid w:val="004A5AB6"/>
    <w:rsid w:val="004B74F3"/>
    <w:rsid w:val="004E378E"/>
    <w:rsid w:val="004E7E51"/>
    <w:rsid w:val="00505CC7"/>
    <w:rsid w:val="00507585"/>
    <w:rsid w:val="00514BD4"/>
    <w:rsid w:val="005168C6"/>
    <w:rsid w:val="00532285"/>
    <w:rsid w:val="0055510D"/>
    <w:rsid w:val="005613C7"/>
    <w:rsid w:val="00562394"/>
    <w:rsid w:val="00571D38"/>
    <w:rsid w:val="005A6494"/>
    <w:rsid w:val="005D43C2"/>
    <w:rsid w:val="005D5B8B"/>
    <w:rsid w:val="005E08C7"/>
    <w:rsid w:val="005E15BA"/>
    <w:rsid w:val="005E7831"/>
    <w:rsid w:val="00607FD4"/>
    <w:rsid w:val="00620AFE"/>
    <w:rsid w:val="00626C02"/>
    <w:rsid w:val="0065213E"/>
    <w:rsid w:val="006911C3"/>
    <w:rsid w:val="006927F2"/>
    <w:rsid w:val="00693C70"/>
    <w:rsid w:val="006C13A6"/>
    <w:rsid w:val="006D182C"/>
    <w:rsid w:val="006E70A4"/>
    <w:rsid w:val="00712975"/>
    <w:rsid w:val="00730BBB"/>
    <w:rsid w:val="00746CDD"/>
    <w:rsid w:val="00747725"/>
    <w:rsid w:val="007568BD"/>
    <w:rsid w:val="0076771A"/>
    <w:rsid w:val="00797D50"/>
    <w:rsid w:val="007A3C9C"/>
    <w:rsid w:val="007D7CDD"/>
    <w:rsid w:val="007E259D"/>
    <w:rsid w:val="00800FAD"/>
    <w:rsid w:val="00813BB1"/>
    <w:rsid w:val="00816096"/>
    <w:rsid w:val="008172CD"/>
    <w:rsid w:val="00836E64"/>
    <w:rsid w:val="00852681"/>
    <w:rsid w:val="00856F38"/>
    <w:rsid w:val="00871CB0"/>
    <w:rsid w:val="0088191F"/>
    <w:rsid w:val="008B085F"/>
    <w:rsid w:val="008B370D"/>
    <w:rsid w:val="008B7F24"/>
    <w:rsid w:val="008C70C5"/>
    <w:rsid w:val="008E5DF1"/>
    <w:rsid w:val="008F00DB"/>
    <w:rsid w:val="00904078"/>
    <w:rsid w:val="00962CCA"/>
    <w:rsid w:val="00982DA9"/>
    <w:rsid w:val="00990CFC"/>
    <w:rsid w:val="009A092F"/>
    <w:rsid w:val="009C61C6"/>
    <w:rsid w:val="009C69E2"/>
    <w:rsid w:val="009C73F7"/>
    <w:rsid w:val="009E44AD"/>
    <w:rsid w:val="009F382E"/>
    <w:rsid w:val="009F6EE0"/>
    <w:rsid w:val="00A03E75"/>
    <w:rsid w:val="00A1492D"/>
    <w:rsid w:val="00A50364"/>
    <w:rsid w:val="00A60A9C"/>
    <w:rsid w:val="00A63E04"/>
    <w:rsid w:val="00A830F7"/>
    <w:rsid w:val="00AD00D3"/>
    <w:rsid w:val="00AD4318"/>
    <w:rsid w:val="00B02013"/>
    <w:rsid w:val="00B4017F"/>
    <w:rsid w:val="00B526A0"/>
    <w:rsid w:val="00B60711"/>
    <w:rsid w:val="00B72050"/>
    <w:rsid w:val="00BC7701"/>
    <w:rsid w:val="00BD4455"/>
    <w:rsid w:val="00BF293E"/>
    <w:rsid w:val="00C064E8"/>
    <w:rsid w:val="00C32C2B"/>
    <w:rsid w:val="00C3469C"/>
    <w:rsid w:val="00C9507B"/>
    <w:rsid w:val="00CA2C00"/>
    <w:rsid w:val="00CB604F"/>
    <w:rsid w:val="00D23730"/>
    <w:rsid w:val="00D246CD"/>
    <w:rsid w:val="00D5271A"/>
    <w:rsid w:val="00D67D65"/>
    <w:rsid w:val="00D92E73"/>
    <w:rsid w:val="00DB3FFB"/>
    <w:rsid w:val="00DC5E6A"/>
    <w:rsid w:val="00DD41AB"/>
    <w:rsid w:val="00DF56B7"/>
    <w:rsid w:val="00E043E4"/>
    <w:rsid w:val="00E22CB5"/>
    <w:rsid w:val="00E2633D"/>
    <w:rsid w:val="00E75A68"/>
    <w:rsid w:val="00E97DD2"/>
    <w:rsid w:val="00EB4882"/>
    <w:rsid w:val="00EE0180"/>
    <w:rsid w:val="00EE1FD9"/>
    <w:rsid w:val="00EE70DA"/>
    <w:rsid w:val="00EF2704"/>
    <w:rsid w:val="00F531ED"/>
    <w:rsid w:val="00F6064E"/>
    <w:rsid w:val="00F71A1A"/>
    <w:rsid w:val="00F97D62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E75"/>
    <w:pPr>
      <w:ind w:left="720"/>
      <w:contextualSpacing/>
    </w:pPr>
    <w:rPr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74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DD"/>
    <w:pPr>
      <w:spacing w:after="200" w:line="240" w:lineRule="auto"/>
    </w:pPr>
    <w:rPr>
      <w:sz w:val="20"/>
      <w:szCs w:val="20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DD"/>
    <w:rPr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DD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46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E75"/>
    <w:pPr>
      <w:ind w:left="720"/>
      <w:contextualSpacing/>
    </w:pPr>
    <w:rPr>
      <w:lang w:val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74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DD"/>
    <w:pPr>
      <w:spacing w:after="200" w:line="240" w:lineRule="auto"/>
    </w:pPr>
    <w:rPr>
      <w:sz w:val="20"/>
      <w:szCs w:val="20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DD"/>
    <w:rPr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DD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DefaultParagraphFont"/>
    <w:rsid w:val="0046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E55B-F875-47FE-B516-2C47FC48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6897</Words>
  <Characters>39315</Characters>
  <Application>Microsoft Office Word</Application>
  <DocSecurity>4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НАЭК "Энергоатом"</Company>
  <LinksUpToDate>false</LinksUpToDate>
  <CharactersWithSpaces>46120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Ozernaya</cp:lastModifiedBy>
  <cp:revision>2</cp:revision>
  <dcterms:created xsi:type="dcterms:W3CDTF">2018-07-20T08:18:00Z</dcterms:created>
  <dcterms:modified xsi:type="dcterms:W3CDTF">2018-07-20T08:18:00Z</dcterms:modified>
</cp:coreProperties>
</file>